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20023">
        <w:trPr>
          <w:trHeight w:hRule="exact" w:val="284"/>
        </w:trPr>
        <w:tc>
          <w:tcPr>
            <w:tcW w:w="4820" w:type="dxa"/>
            <w:vAlign w:val="center"/>
          </w:tcPr>
          <w:p w:rsidR="00120023" w:rsidRPr="005854D9" w:rsidRDefault="00063B53" w:rsidP="004C74C4">
            <w:pPr>
              <w:pStyle w:val="IBKopfzeileAdresse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 xml:space="preserve"> </w:t>
            </w:r>
            <w:r w:rsidR="004C74C4">
              <w:rPr>
                <w:color w:val="auto"/>
                <w:u w:val="single"/>
              </w:rPr>
              <w:t>Grundschule Homberg</w:t>
            </w:r>
            <w:r w:rsidR="005854D9" w:rsidRPr="005854D9">
              <w:rPr>
                <w:color w:val="auto"/>
                <w:u w:val="single"/>
              </w:rPr>
              <w:t xml:space="preserve"> –Ganztag- </w:t>
            </w:r>
            <w:r w:rsidR="004C74C4">
              <w:rPr>
                <w:color w:val="auto"/>
                <w:u w:val="single"/>
              </w:rPr>
              <w:t>Hochstr. 11  35315 Homberg/Ohm</w:t>
            </w:r>
          </w:p>
        </w:tc>
      </w:tr>
    </w:tbl>
    <w:p w:rsidR="00BD3392" w:rsidRPr="005854D9" w:rsidRDefault="004C74C4" w:rsidP="00BD3392">
      <w:pPr>
        <w:pStyle w:val="IBAdresse"/>
        <w:framePr w:w="2265" w:h="1771" w:hSpace="142" w:wrap="around" w:vAnchor="text" w:hAnchor="page" w:x="9269" w:y="-329"/>
        <w:rPr>
          <w:color w:val="auto"/>
        </w:rPr>
      </w:pPr>
      <w:r>
        <w:rPr>
          <w:color w:val="auto"/>
        </w:rPr>
        <w:t>Grundschule Homberg</w:t>
      </w:r>
    </w:p>
    <w:p w:rsidR="00BD3392" w:rsidRPr="005854D9" w:rsidRDefault="005854D9" w:rsidP="005854D9">
      <w:pPr>
        <w:pStyle w:val="IBAdresse"/>
        <w:framePr w:w="2265" w:h="1771" w:hSpace="142" w:wrap="around" w:vAnchor="text" w:hAnchor="page" w:x="9269" w:y="-329"/>
        <w:rPr>
          <w:color w:val="auto"/>
        </w:rPr>
      </w:pPr>
      <w:r w:rsidRPr="005854D9">
        <w:rPr>
          <w:color w:val="auto"/>
        </w:rPr>
        <w:t>-Ganztag-</w:t>
      </w:r>
    </w:p>
    <w:p w:rsidR="00BD3392" w:rsidRPr="005854D9" w:rsidRDefault="004C74C4" w:rsidP="00BD3392">
      <w:pPr>
        <w:pStyle w:val="IBAdresse"/>
        <w:framePr w:w="2265" w:h="1771" w:hSpace="142" w:wrap="around" w:vAnchor="text" w:hAnchor="page" w:x="9269" w:y="-329"/>
        <w:rPr>
          <w:color w:val="auto"/>
        </w:rPr>
      </w:pPr>
      <w:r>
        <w:rPr>
          <w:color w:val="auto"/>
        </w:rPr>
        <w:t>Hochstr. 11</w:t>
      </w:r>
    </w:p>
    <w:p w:rsidR="00BD3392" w:rsidRPr="005854D9" w:rsidRDefault="004C74C4" w:rsidP="00BD3392">
      <w:pPr>
        <w:pStyle w:val="IBAdresse"/>
        <w:framePr w:w="2265" w:h="1771" w:hSpace="142" w:wrap="around" w:vAnchor="text" w:hAnchor="page" w:x="9269" w:y="-329"/>
        <w:rPr>
          <w:color w:val="auto"/>
        </w:rPr>
      </w:pPr>
      <w:r>
        <w:rPr>
          <w:color w:val="auto"/>
        </w:rPr>
        <w:t>35315 Homberg/Ohm</w:t>
      </w:r>
    </w:p>
    <w:p w:rsidR="005854D9" w:rsidRDefault="005854D9" w:rsidP="005854D9">
      <w:pPr>
        <w:pStyle w:val="IBAdresse"/>
        <w:framePr w:w="2265" w:h="1771" w:hSpace="142" w:wrap="around" w:vAnchor="text" w:hAnchor="page" w:x="9269" w:y="-329"/>
      </w:pPr>
      <w:r>
        <w:t xml:space="preserve">Telefon: </w:t>
      </w:r>
      <w:r w:rsidR="004C74C4">
        <w:t>06633 - 919017</w:t>
      </w:r>
    </w:p>
    <w:p w:rsidR="00BD3392" w:rsidRPr="005854D9" w:rsidRDefault="00BD3392" w:rsidP="00BD3392">
      <w:pPr>
        <w:pStyle w:val="IBAdresse"/>
        <w:framePr w:w="2265" w:h="1771" w:hSpace="142" w:wrap="around" w:vAnchor="text" w:hAnchor="page" w:x="9269" w:y="-329"/>
        <w:rPr>
          <w:color w:val="auto"/>
        </w:rPr>
      </w:pPr>
    </w:p>
    <w:p w:rsidR="005854D9" w:rsidRPr="005854D9" w:rsidRDefault="00A5517C" w:rsidP="005854D9">
      <w:pPr>
        <w:pStyle w:val="IBAdresse"/>
        <w:framePr w:w="2265" w:h="1771" w:hSpace="142" w:wrap="around" w:vAnchor="text" w:hAnchor="page" w:x="9269" w:y="-329"/>
        <w:rPr>
          <w:color w:val="auto"/>
          <w:sz w:val="12"/>
          <w:szCs w:val="12"/>
        </w:rPr>
      </w:pPr>
      <w:hyperlink r:id="rId8" w:history="1">
        <w:r w:rsidR="004C74C4" w:rsidRPr="00D063FF">
          <w:rPr>
            <w:rStyle w:val="Hyperlink"/>
            <w:sz w:val="12"/>
            <w:szCs w:val="12"/>
          </w:rPr>
          <w:t>esb-homberg@internationaler-bund.de</w:t>
        </w:r>
      </w:hyperlink>
    </w:p>
    <w:p w:rsidR="00F12D46" w:rsidRPr="005854D9" w:rsidRDefault="00F12D46" w:rsidP="00BD3392">
      <w:pPr>
        <w:pStyle w:val="IBAdresse"/>
        <w:framePr w:w="2265" w:h="1771" w:hSpace="142" w:wrap="around" w:vAnchor="text" w:hAnchor="page" w:x="9269" w:y="-329"/>
        <w:rPr>
          <w:color w:val="auto"/>
          <w:szCs w:val="14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20023">
        <w:trPr>
          <w:trHeight w:hRule="exact" w:val="1814"/>
        </w:trPr>
        <w:tc>
          <w:tcPr>
            <w:tcW w:w="4820" w:type="dxa"/>
          </w:tcPr>
          <w:p w:rsidR="00D6399C" w:rsidRDefault="00D6399C" w:rsidP="00967C59">
            <w:pPr>
              <w:jc w:val="left"/>
              <w:rPr>
                <w:sz w:val="24"/>
                <w:szCs w:val="24"/>
              </w:rPr>
            </w:pPr>
          </w:p>
          <w:p w:rsidR="00967C59" w:rsidRPr="00D6399C" w:rsidRDefault="00967C59" w:rsidP="00967C59">
            <w:pPr>
              <w:jc w:val="left"/>
              <w:rPr>
                <w:sz w:val="28"/>
                <w:szCs w:val="28"/>
              </w:rPr>
            </w:pPr>
            <w:r w:rsidRPr="00D6399C">
              <w:rPr>
                <w:sz w:val="28"/>
                <w:szCs w:val="28"/>
              </w:rPr>
              <w:t>Eltern der</w:t>
            </w:r>
          </w:p>
          <w:p w:rsidR="00120023" w:rsidRPr="00544989" w:rsidRDefault="00967C59" w:rsidP="00967C59">
            <w:pPr>
              <w:rPr>
                <w:rFonts w:cs="Arial"/>
                <w:sz w:val="22"/>
                <w:szCs w:val="22"/>
              </w:rPr>
            </w:pPr>
            <w:r w:rsidRPr="00D6399C">
              <w:rPr>
                <w:sz w:val="28"/>
                <w:szCs w:val="28"/>
              </w:rPr>
              <w:t>Betreuungskinder</w:t>
            </w:r>
          </w:p>
        </w:tc>
      </w:tr>
    </w:tbl>
    <w:p w:rsidR="00120023" w:rsidRDefault="00120023" w:rsidP="00120023">
      <w:pPr>
        <w:ind w:right="2431"/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985"/>
        <w:gridCol w:w="2059"/>
        <w:gridCol w:w="1899"/>
      </w:tblGrid>
      <w:tr w:rsidR="00120023" w:rsidRPr="005854D9">
        <w:trPr>
          <w:trHeight w:hRule="exact" w:val="284"/>
        </w:trPr>
        <w:tc>
          <w:tcPr>
            <w:tcW w:w="1568" w:type="dxa"/>
            <w:noWrap/>
            <w:vAlign w:val="bottom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t>Ihre Zeichen</w:t>
            </w:r>
          </w:p>
        </w:tc>
        <w:tc>
          <w:tcPr>
            <w:tcW w:w="1984" w:type="dxa"/>
            <w:noWrap/>
            <w:vAlign w:val="bottom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t>Ihre Nachricht vom</w:t>
            </w:r>
          </w:p>
        </w:tc>
        <w:tc>
          <w:tcPr>
            <w:tcW w:w="1985" w:type="dxa"/>
            <w:noWrap/>
            <w:vAlign w:val="bottom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t>Unser Zeichen</w:t>
            </w:r>
          </w:p>
        </w:tc>
        <w:tc>
          <w:tcPr>
            <w:tcW w:w="2059" w:type="dxa"/>
            <w:noWrap/>
            <w:vAlign w:val="bottom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t>Telefon-Durchwahl</w:t>
            </w:r>
          </w:p>
        </w:tc>
        <w:tc>
          <w:tcPr>
            <w:tcW w:w="1899" w:type="dxa"/>
            <w:noWrap/>
            <w:vAlign w:val="bottom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t>Datum</w:t>
            </w:r>
          </w:p>
        </w:tc>
      </w:tr>
      <w:tr w:rsidR="00120023" w:rsidRPr="005854D9">
        <w:trPr>
          <w:trHeight w:hRule="exact" w:val="227"/>
        </w:trPr>
        <w:tc>
          <w:tcPr>
            <w:tcW w:w="1568" w:type="dxa"/>
            <w:noWrap/>
            <w:vAlign w:val="center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</w:p>
        </w:tc>
        <w:tc>
          <w:tcPr>
            <w:tcW w:w="1984" w:type="dxa"/>
            <w:noWrap/>
            <w:vAlign w:val="center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</w:p>
        </w:tc>
        <w:tc>
          <w:tcPr>
            <w:tcW w:w="1985" w:type="dxa"/>
            <w:noWrap/>
            <w:vAlign w:val="center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</w:p>
        </w:tc>
        <w:tc>
          <w:tcPr>
            <w:tcW w:w="2059" w:type="dxa"/>
            <w:noWrap/>
            <w:vAlign w:val="center"/>
          </w:tcPr>
          <w:p w:rsidR="00120023" w:rsidRPr="005854D9" w:rsidRDefault="00120023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</w:p>
        </w:tc>
        <w:tc>
          <w:tcPr>
            <w:tcW w:w="1899" w:type="dxa"/>
            <w:noWrap/>
            <w:vAlign w:val="center"/>
          </w:tcPr>
          <w:p w:rsidR="00120023" w:rsidRDefault="00544989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  <w:r w:rsidRPr="005854D9">
              <w:rPr>
                <w:color w:val="auto"/>
              </w:rPr>
              <w:fldChar w:fldCharType="begin"/>
            </w:r>
            <w:r w:rsidRPr="005854D9">
              <w:rPr>
                <w:color w:val="auto"/>
              </w:rPr>
              <w:instrText xml:space="preserve"> TIME \@ "dd.MM.yyyy" </w:instrText>
            </w:r>
            <w:r w:rsidRPr="005854D9">
              <w:rPr>
                <w:color w:val="auto"/>
              </w:rPr>
              <w:fldChar w:fldCharType="separate"/>
            </w:r>
            <w:r w:rsidR="00A5517C">
              <w:rPr>
                <w:noProof/>
                <w:color w:val="auto"/>
              </w:rPr>
              <w:t>07.09.2018</w:t>
            </w:r>
            <w:r w:rsidRPr="005854D9">
              <w:rPr>
                <w:color w:val="auto"/>
              </w:rPr>
              <w:fldChar w:fldCharType="end"/>
            </w:r>
          </w:p>
          <w:p w:rsidR="00967C59" w:rsidRPr="005854D9" w:rsidRDefault="00967C59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jc w:val="left"/>
              <w:rPr>
                <w:color w:val="auto"/>
              </w:rPr>
            </w:pPr>
          </w:p>
        </w:tc>
      </w:tr>
    </w:tbl>
    <w:p w:rsidR="00196B79" w:rsidRPr="0029130F" w:rsidRDefault="00196B79" w:rsidP="00E44BC7">
      <w:pPr>
        <w:pStyle w:val="IBStandard"/>
        <w:jc w:val="left"/>
        <w:outlineLvl w:val="0"/>
        <w:rPr>
          <w:rFonts w:asciiTheme="minorHAnsi" w:hAnsiTheme="minorHAnsi"/>
          <w:sz w:val="20"/>
        </w:rPr>
      </w:pPr>
      <w:r w:rsidRPr="0029130F">
        <w:rPr>
          <w:rFonts w:asciiTheme="minorHAnsi" w:hAnsiTheme="minorHAnsi"/>
          <w:sz w:val="20"/>
        </w:rPr>
        <w:t>Liebe Eltern,</w:t>
      </w:r>
    </w:p>
    <w:p w:rsidR="005903F0" w:rsidRPr="0029130F" w:rsidRDefault="005903F0" w:rsidP="00E44BC7">
      <w:pPr>
        <w:pStyle w:val="IBStandard"/>
        <w:jc w:val="left"/>
        <w:outlineLvl w:val="0"/>
        <w:rPr>
          <w:rFonts w:asciiTheme="minorHAnsi" w:hAnsiTheme="minorHAnsi"/>
          <w:sz w:val="20"/>
        </w:rPr>
      </w:pPr>
      <w:r w:rsidRPr="0029130F">
        <w:rPr>
          <w:rFonts w:asciiTheme="minorHAnsi" w:hAnsiTheme="minorHAnsi"/>
          <w:sz w:val="20"/>
        </w:rPr>
        <w:t>wir möchte</w:t>
      </w:r>
      <w:bookmarkStart w:id="0" w:name="_GoBack"/>
      <w:bookmarkEnd w:id="0"/>
      <w:r w:rsidRPr="0029130F">
        <w:rPr>
          <w:rFonts w:asciiTheme="minorHAnsi" w:hAnsiTheme="minorHAnsi"/>
          <w:sz w:val="20"/>
        </w:rPr>
        <w:t>n</w:t>
      </w:r>
      <w:r w:rsidR="00E028E6" w:rsidRPr="0029130F">
        <w:rPr>
          <w:rFonts w:asciiTheme="minorHAnsi" w:hAnsiTheme="minorHAnsi"/>
          <w:sz w:val="20"/>
        </w:rPr>
        <w:t xml:space="preserve"> uns heute mit einigen </w:t>
      </w:r>
      <w:r w:rsidR="00E028E6" w:rsidRPr="0029130F">
        <w:rPr>
          <w:rFonts w:asciiTheme="minorHAnsi" w:hAnsiTheme="minorHAnsi"/>
          <w:b/>
          <w:sz w:val="20"/>
        </w:rPr>
        <w:t>wichtigen Informationen</w:t>
      </w:r>
      <w:r w:rsidRPr="0029130F">
        <w:rPr>
          <w:rFonts w:asciiTheme="minorHAnsi" w:hAnsiTheme="minorHAnsi"/>
          <w:sz w:val="20"/>
        </w:rPr>
        <w:t xml:space="preserve"> an Sie wenden, die den Tagesabl</w:t>
      </w:r>
      <w:r w:rsidR="009E3438" w:rsidRPr="0029130F">
        <w:rPr>
          <w:rFonts w:asciiTheme="minorHAnsi" w:hAnsiTheme="minorHAnsi"/>
          <w:sz w:val="20"/>
        </w:rPr>
        <w:t>auf im Ganztag</w:t>
      </w:r>
      <w:r w:rsidR="00E028E6" w:rsidRPr="0029130F">
        <w:rPr>
          <w:rFonts w:asciiTheme="minorHAnsi" w:hAnsiTheme="minorHAnsi"/>
          <w:sz w:val="20"/>
        </w:rPr>
        <w:t xml:space="preserve"> betreffen</w:t>
      </w:r>
      <w:r w:rsidRPr="0029130F">
        <w:rPr>
          <w:rFonts w:asciiTheme="minorHAnsi" w:hAnsiTheme="minorHAnsi"/>
          <w:sz w:val="20"/>
        </w:rPr>
        <w:t>.</w:t>
      </w:r>
      <w:r w:rsidR="00240A59" w:rsidRPr="0029130F">
        <w:rPr>
          <w:rFonts w:asciiTheme="minorHAnsi" w:hAnsiTheme="minorHAnsi"/>
          <w:sz w:val="20"/>
        </w:rPr>
        <w:t xml:space="preserve"> </w:t>
      </w:r>
    </w:p>
    <w:p w:rsidR="004E54EB" w:rsidRPr="0029130F" w:rsidRDefault="004E54EB" w:rsidP="00E44BC7">
      <w:pPr>
        <w:pStyle w:val="IBStandard"/>
        <w:jc w:val="left"/>
        <w:outlineLvl w:val="0"/>
        <w:rPr>
          <w:rFonts w:asciiTheme="minorHAnsi" w:hAnsiTheme="minorHAnsi"/>
          <w:b/>
          <w:sz w:val="20"/>
          <w:u w:val="single"/>
        </w:rPr>
      </w:pPr>
    </w:p>
    <w:p w:rsidR="004E54EB" w:rsidRPr="0029130F" w:rsidRDefault="004E54EB" w:rsidP="00E44BC7">
      <w:pPr>
        <w:pStyle w:val="IBStandard"/>
        <w:jc w:val="left"/>
        <w:outlineLvl w:val="0"/>
        <w:rPr>
          <w:rFonts w:asciiTheme="minorHAnsi" w:hAnsiTheme="minorHAnsi"/>
          <w:b/>
          <w:sz w:val="20"/>
          <w:u w:val="single"/>
        </w:rPr>
      </w:pPr>
      <w:r w:rsidRPr="0029130F">
        <w:rPr>
          <w:rFonts w:asciiTheme="minorHAnsi" w:hAnsiTheme="minorHAnsi"/>
          <w:b/>
          <w:sz w:val="20"/>
          <w:u w:val="single"/>
        </w:rPr>
        <w:t xml:space="preserve">Lernzeiten: </w:t>
      </w:r>
    </w:p>
    <w:p w:rsidR="004E54EB" w:rsidRDefault="009F06B1" w:rsidP="00E44BC7">
      <w:pPr>
        <w:pStyle w:val="IBStandard"/>
        <w:jc w:val="left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Am Di</w:t>
      </w:r>
      <w:r w:rsidR="0049203D">
        <w:rPr>
          <w:rFonts w:asciiTheme="minorHAnsi" w:hAnsiTheme="minorHAnsi"/>
          <w:sz w:val="20"/>
        </w:rPr>
        <w:t xml:space="preserve">enstag, Mittwoch und Donnerstag </w:t>
      </w:r>
      <w:r w:rsidR="004E54EB" w:rsidRPr="0029130F">
        <w:rPr>
          <w:rFonts w:asciiTheme="minorHAnsi" w:hAnsiTheme="minorHAnsi"/>
          <w:sz w:val="20"/>
        </w:rPr>
        <w:t xml:space="preserve"> gibt es Hausaufgaben. Diese werden im Anschluss an das Mittagessen unter Aufsicht von Lehrkräften und Betreuer/innen erledigt.</w:t>
      </w:r>
    </w:p>
    <w:p w:rsidR="008B738D" w:rsidRDefault="008B738D" w:rsidP="00E44BC7">
      <w:pPr>
        <w:pStyle w:val="IBStandard"/>
        <w:jc w:val="left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Wenn Sie nicht möchten, dass Ihr Kind die Hausaufgaben in der Schule erledigt</w:t>
      </w:r>
      <w:r w:rsidR="00152B18">
        <w:rPr>
          <w:rFonts w:asciiTheme="minorHAnsi" w:hAnsiTheme="minorHAnsi"/>
          <w:sz w:val="20"/>
        </w:rPr>
        <w:t xml:space="preserve">, kann es direkt nach dem Unterricht, </w:t>
      </w:r>
      <w:r w:rsidR="00152B18" w:rsidRPr="006815E3">
        <w:rPr>
          <w:rFonts w:asciiTheme="minorHAnsi" w:hAnsiTheme="minorHAnsi"/>
          <w:b/>
          <w:sz w:val="20"/>
        </w:rPr>
        <w:t>ohne Mittagessen</w:t>
      </w:r>
      <w:r w:rsidR="00152B18">
        <w:rPr>
          <w:rFonts w:asciiTheme="minorHAnsi" w:hAnsiTheme="minorHAnsi"/>
          <w:sz w:val="20"/>
        </w:rPr>
        <w:t xml:space="preserve">, die </w:t>
      </w:r>
      <w:r w:rsidR="00152B18" w:rsidRPr="006815E3">
        <w:rPr>
          <w:rFonts w:asciiTheme="minorHAnsi" w:hAnsiTheme="minorHAnsi"/>
          <w:b/>
          <w:sz w:val="20"/>
        </w:rPr>
        <w:t>Auffanggruppe (bis 13.05 Uhr)</w:t>
      </w:r>
      <w:r w:rsidR="00152B18">
        <w:rPr>
          <w:rFonts w:asciiTheme="minorHAnsi" w:hAnsiTheme="minorHAnsi"/>
          <w:sz w:val="20"/>
        </w:rPr>
        <w:t xml:space="preserve"> besuchen.</w:t>
      </w:r>
    </w:p>
    <w:p w:rsidR="008B738D" w:rsidRPr="0029130F" w:rsidRDefault="008B738D" w:rsidP="00E44BC7">
      <w:pPr>
        <w:pStyle w:val="IBStandard"/>
        <w:jc w:val="left"/>
        <w:outlineLvl w:val="0"/>
        <w:rPr>
          <w:rFonts w:asciiTheme="minorHAnsi" w:hAnsiTheme="minorHAnsi"/>
          <w:sz w:val="20"/>
        </w:rPr>
      </w:pPr>
    </w:p>
    <w:p w:rsidR="00067273" w:rsidRPr="0029130F" w:rsidRDefault="004E54EB" w:rsidP="00E44BC7">
      <w:pPr>
        <w:pStyle w:val="IBStandard"/>
        <w:jc w:val="left"/>
        <w:outlineLvl w:val="0"/>
        <w:rPr>
          <w:rFonts w:asciiTheme="minorHAnsi" w:hAnsiTheme="minorHAnsi"/>
          <w:b/>
          <w:sz w:val="20"/>
          <w:u w:val="single"/>
        </w:rPr>
      </w:pPr>
      <w:r w:rsidRPr="0029130F">
        <w:rPr>
          <w:rFonts w:asciiTheme="minorHAnsi" w:hAnsiTheme="minorHAnsi"/>
          <w:b/>
          <w:sz w:val="20"/>
          <w:u w:val="single"/>
        </w:rPr>
        <w:t xml:space="preserve">Feste </w:t>
      </w:r>
      <w:r w:rsidR="00067273" w:rsidRPr="0029130F">
        <w:rPr>
          <w:rFonts w:asciiTheme="minorHAnsi" w:hAnsiTheme="minorHAnsi"/>
          <w:b/>
          <w:sz w:val="20"/>
          <w:u w:val="single"/>
        </w:rPr>
        <w:t>Abholzeiten</w:t>
      </w:r>
      <w:r w:rsidRPr="0029130F">
        <w:rPr>
          <w:rFonts w:asciiTheme="minorHAnsi" w:hAnsiTheme="minorHAnsi"/>
          <w:b/>
          <w:sz w:val="20"/>
          <w:u w:val="single"/>
        </w:rPr>
        <w:t>:</w:t>
      </w:r>
    </w:p>
    <w:p w:rsidR="00067273" w:rsidRPr="0029130F" w:rsidRDefault="004E54EB" w:rsidP="00067273">
      <w:pPr>
        <w:pStyle w:val="IBStandard"/>
        <w:spacing w:before="0" w:after="0"/>
        <w:jc w:val="left"/>
        <w:outlineLvl w:val="0"/>
        <w:rPr>
          <w:rFonts w:asciiTheme="minorHAnsi" w:hAnsiTheme="minorHAnsi"/>
          <w:sz w:val="20"/>
        </w:rPr>
      </w:pPr>
      <w:r w:rsidRPr="0029130F">
        <w:rPr>
          <w:rFonts w:asciiTheme="minorHAnsi" w:hAnsiTheme="minorHAnsi"/>
          <w:sz w:val="20"/>
        </w:rPr>
        <w:t xml:space="preserve">Montag – Freitag nach der 6. Stunde um </w:t>
      </w:r>
      <w:r w:rsidR="00067273" w:rsidRPr="00440514">
        <w:rPr>
          <w:rFonts w:asciiTheme="minorHAnsi" w:hAnsiTheme="minorHAnsi"/>
          <w:b/>
          <w:sz w:val="20"/>
        </w:rPr>
        <w:t>13.05 Uhr</w:t>
      </w:r>
      <w:r w:rsidRPr="0029130F">
        <w:rPr>
          <w:rFonts w:asciiTheme="minorHAnsi" w:hAnsiTheme="minorHAnsi"/>
          <w:sz w:val="20"/>
        </w:rPr>
        <w:t>,</w:t>
      </w:r>
    </w:p>
    <w:p w:rsidR="004E54EB" w:rsidRPr="0029130F" w:rsidRDefault="004E54EB" w:rsidP="00067273">
      <w:pPr>
        <w:pStyle w:val="IBStandard"/>
        <w:spacing w:before="0" w:after="0"/>
        <w:jc w:val="left"/>
        <w:outlineLvl w:val="0"/>
        <w:rPr>
          <w:rFonts w:asciiTheme="minorHAnsi" w:hAnsiTheme="minorHAnsi"/>
          <w:sz w:val="20"/>
        </w:rPr>
      </w:pPr>
      <w:r w:rsidRPr="0029130F">
        <w:rPr>
          <w:rFonts w:asciiTheme="minorHAnsi" w:hAnsiTheme="minorHAnsi"/>
          <w:sz w:val="20"/>
        </w:rPr>
        <w:t xml:space="preserve">nach den Lernzeiten um </w:t>
      </w:r>
      <w:r w:rsidR="00067273" w:rsidRPr="00440514">
        <w:rPr>
          <w:rFonts w:asciiTheme="minorHAnsi" w:hAnsiTheme="minorHAnsi"/>
          <w:b/>
          <w:sz w:val="20"/>
        </w:rPr>
        <w:t>14.30 Uhr</w:t>
      </w:r>
    </w:p>
    <w:p w:rsidR="007A0C9E" w:rsidRPr="0029130F" w:rsidRDefault="004E54EB" w:rsidP="00067273">
      <w:pPr>
        <w:pStyle w:val="IBStandard"/>
        <w:spacing w:before="0" w:after="0"/>
        <w:jc w:val="left"/>
        <w:outlineLvl w:val="0"/>
        <w:rPr>
          <w:rFonts w:asciiTheme="minorHAnsi" w:hAnsiTheme="minorHAnsi"/>
          <w:sz w:val="20"/>
        </w:rPr>
      </w:pPr>
      <w:r w:rsidRPr="0029130F">
        <w:rPr>
          <w:rFonts w:asciiTheme="minorHAnsi" w:hAnsiTheme="minorHAnsi"/>
          <w:sz w:val="20"/>
        </w:rPr>
        <w:t xml:space="preserve">oder später </w:t>
      </w:r>
      <w:r w:rsidRPr="00440514">
        <w:rPr>
          <w:rFonts w:asciiTheme="minorHAnsi" w:hAnsiTheme="minorHAnsi"/>
          <w:b/>
          <w:sz w:val="20"/>
        </w:rPr>
        <w:t xml:space="preserve">zwischen </w:t>
      </w:r>
      <w:r w:rsidR="00067273" w:rsidRPr="00440514">
        <w:rPr>
          <w:rFonts w:asciiTheme="minorHAnsi" w:hAnsiTheme="minorHAnsi"/>
          <w:b/>
          <w:sz w:val="20"/>
        </w:rPr>
        <w:t>14.30</w:t>
      </w:r>
      <w:r w:rsidRPr="00440514">
        <w:rPr>
          <w:rFonts w:asciiTheme="minorHAnsi" w:hAnsiTheme="minorHAnsi"/>
          <w:b/>
          <w:sz w:val="20"/>
        </w:rPr>
        <w:t xml:space="preserve"> </w:t>
      </w:r>
      <w:r w:rsidR="00067273" w:rsidRPr="00440514">
        <w:rPr>
          <w:rFonts w:asciiTheme="minorHAnsi" w:hAnsiTheme="minorHAnsi"/>
          <w:b/>
          <w:sz w:val="20"/>
        </w:rPr>
        <w:t>-</w:t>
      </w:r>
      <w:r w:rsidRPr="00440514">
        <w:rPr>
          <w:rFonts w:asciiTheme="minorHAnsi" w:hAnsiTheme="minorHAnsi"/>
          <w:b/>
          <w:sz w:val="20"/>
        </w:rPr>
        <w:t xml:space="preserve"> </w:t>
      </w:r>
      <w:r w:rsidR="00067273" w:rsidRPr="00440514">
        <w:rPr>
          <w:rFonts w:asciiTheme="minorHAnsi" w:hAnsiTheme="minorHAnsi"/>
          <w:b/>
          <w:sz w:val="20"/>
        </w:rPr>
        <w:t>16.30 Uhr individuell</w:t>
      </w:r>
      <w:r w:rsidR="00067273" w:rsidRPr="0029130F">
        <w:rPr>
          <w:rFonts w:asciiTheme="minorHAnsi" w:hAnsiTheme="minorHAnsi"/>
          <w:sz w:val="20"/>
        </w:rPr>
        <w:t xml:space="preserve"> regelbar</w:t>
      </w:r>
      <w:r w:rsidRPr="0029130F">
        <w:rPr>
          <w:rFonts w:asciiTheme="minorHAnsi" w:hAnsiTheme="minorHAnsi"/>
          <w:sz w:val="20"/>
        </w:rPr>
        <w:t>.</w:t>
      </w:r>
    </w:p>
    <w:p w:rsidR="00067273" w:rsidRPr="0029130F" w:rsidRDefault="00067273" w:rsidP="00067273">
      <w:pPr>
        <w:pStyle w:val="IBStandard"/>
        <w:spacing w:before="0" w:after="0"/>
        <w:jc w:val="left"/>
        <w:outlineLvl w:val="0"/>
        <w:rPr>
          <w:rFonts w:asciiTheme="minorHAnsi" w:hAnsiTheme="minorHAnsi"/>
          <w:sz w:val="20"/>
        </w:rPr>
      </w:pPr>
    </w:p>
    <w:p w:rsidR="005903F0" w:rsidRPr="0029130F" w:rsidRDefault="005903F0" w:rsidP="00E44BC7">
      <w:pPr>
        <w:pStyle w:val="IBStandard"/>
        <w:jc w:val="left"/>
        <w:outlineLvl w:val="0"/>
        <w:rPr>
          <w:rFonts w:asciiTheme="minorHAnsi" w:hAnsiTheme="minorHAnsi"/>
          <w:b/>
          <w:sz w:val="20"/>
          <w:u w:val="single"/>
        </w:rPr>
      </w:pPr>
      <w:r w:rsidRPr="0029130F">
        <w:rPr>
          <w:rFonts w:asciiTheme="minorHAnsi" w:hAnsiTheme="minorHAnsi"/>
          <w:b/>
          <w:sz w:val="20"/>
          <w:u w:val="single"/>
        </w:rPr>
        <w:t>Abholzeit 14.30:</w:t>
      </w:r>
    </w:p>
    <w:p w:rsidR="00E25658" w:rsidRPr="0029130F" w:rsidRDefault="005903F0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E</w:t>
      </w:r>
      <w:r w:rsidR="00196B79" w:rsidRPr="0029130F">
        <w:rPr>
          <w:rFonts w:asciiTheme="minorHAnsi" w:hAnsiTheme="minorHAnsi" w:cs="Aharoni"/>
          <w:sz w:val="20"/>
        </w:rPr>
        <w:t xml:space="preserve">in Großteil der Kinder, die unsere Betreuungseinrichtung besuchen, </w:t>
      </w:r>
      <w:r w:rsidR="00743AF7" w:rsidRPr="0029130F">
        <w:rPr>
          <w:rFonts w:asciiTheme="minorHAnsi" w:hAnsiTheme="minorHAnsi" w:cs="Aharoni"/>
          <w:sz w:val="20"/>
        </w:rPr>
        <w:t>geht</w:t>
      </w:r>
      <w:r w:rsidR="00196B79" w:rsidRPr="0029130F">
        <w:rPr>
          <w:rFonts w:asciiTheme="minorHAnsi" w:hAnsiTheme="minorHAnsi" w:cs="Aharoni"/>
          <w:sz w:val="20"/>
        </w:rPr>
        <w:t xml:space="preserve"> um 14.30 Uhr selbstständig nach Hause oder </w:t>
      </w:r>
      <w:r w:rsidR="00360582" w:rsidRPr="0029130F">
        <w:rPr>
          <w:rFonts w:asciiTheme="minorHAnsi" w:hAnsiTheme="minorHAnsi" w:cs="Aharoni"/>
          <w:sz w:val="20"/>
        </w:rPr>
        <w:t>wird</w:t>
      </w:r>
      <w:r w:rsidR="00196B79" w:rsidRPr="0029130F">
        <w:rPr>
          <w:rFonts w:asciiTheme="minorHAnsi" w:hAnsiTheme="minorHAnsi" w:cs="Aharoni"/>
          <w:sz w:val="20"/>
        </w:rPr>
        <w:t xml:space="preserve"> abgeholt.</w:t>
      </w:r>
    </w:p>
    <w:p w:rsidR="00196B79" w:rsidRPr="0029130F" w:rsidRDefault="00196B79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Unsere </w:t>
      </w:r>
      <w:r w:rsidR="00AB3483" w:rsidRPr="0029130F">
        <w:rPr>
          <w:rFonts w:asciiTheme="minorHAnsi" w:hAnsiTheme="minorHAnsi" w:cs="Aharoni"/>
          <w:b/>
          <w:sz w:val="20"/>
        </w:rPr>
        <w:t>gemeinsame</w:t>
      </w:r>
      <w:r w:rsidR="00AB3483" w:rsidRPr="0029130F">
        <w:rPr>
          <w:rFonts w:asciiTheme="minorHAnsi" w:hAnsiTheme="minorHAnsi" w:cs="Aharoni"/>
          <w:sz w:val="20"/>
        </w:rPr>
        <w:t xml:space="preserve"> </w:t>
      </w:r>
      <w:r w:rsidRPr="0029130F">
        <w:rPr>
          <w:rFonts w:asciiTheme="minorHAnsi" w:hAnsiTheme="minorHAnsi" w:cs="Aharoni"/>
          <w:b/>
          <w:sz w:val="20"/>
        </w:rPr>
        <w:t xml:space="preserve">Aufräumzeit </w:t>
      </w:r>
      <w:r w:rsidRPr="0029130F">
        <w:rPr>
          <w:rFonts w:asciiTheme="minorHAnsi" w:hAnsiTheme="minorHAnsi" w:cs="Aharoni"/>
          <w:sz w:val="20"/>
        </w:rPr>
        <w:t>beginnt um 14.15 Uhr, anschließend machen sich die Kinder für den Nachhauseweg bereit.</w:t>
      </w:r>
      <w:r w:rsidR="00BD1D1F">
        <w:rPr>
          <w:rFonts w:asciiTheme="minorHAnsi" w:hAnsiTheme="minorHAnsi" w:cs="Aharoni"/>
          <w:sz w:val="20"/>
        </w:rPr>
        <w:t xml:space="preserve"> </w:t>
      </w:r>
      <w:r w:rsidR="0029130F" w:rsidRPr="0029130F">
        <w:rPr>
          <w:rFonts w:asciiTheme="minorHAnsi" w:hAnsiTheme="minorHAnsi" w:cs="Aharoni"/>
          <w:sz w:val="20"/>
        </w:rPr>
        <w:t>Auf den Fluren ist dann viel los!</w:t>
      </w:r>
    </w:p>
    <w:p w:rsidR="00196B79" w:rsidRPr="0029130F" w:rsidRDefault="00196B79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Wir möchten Sie bitten, während dieser Zeit</w:t>
      </w:r>
      <w:r w:rsidR="005903F0" w:rsidRPr="0029130F">
        <w:rPr>
          <w:rFonts w:asciiTheme="minorHAnsi" w:hAnsiTheme="minorHAnsi" w:cs="Aharoni"/>
          <w:sz w:val="20"/>
        </w:rPr>
        <w:t xml:space="preserve"> im </w:t>
      </w:r>
      <w:r w:rsidR="005903F0" w:rsidRPr="0029130F">
        <w:rPr>
          <w:rFonts w:asciiTheme="minorHAnsi" w:hAnsiTheme="minorHAnsi" w:cs="Aharoni"/>
          <w:b/>
          <w:sz w:val="20"/>
        </w:rPr>
        <w:t>Wartebereich vor der Aula</w:t>
      </w:r>
      <w:r w:rsidRPr="0029130F">
        <w:rPr>
          <w:rFonts w:asciiTheme="minorHAnsi" w:hAnsiTheme="minorHAnsi" w:cs="Aharoni"/>
          <w:b/>
          <w:sz w:val="20"/>
        </w:rPr>
        <w:t xml:space="preserve"> </w:t>
      </w:r>
      <w:r w:rsidRPr="0029130F">
        <w:rPr>
          <w:rFonts w:asciiTheme="minorHAnsi" w:hAnsiTheme="minorHAnsi" w:cs="Aharoni"/>
          <w:sz w:val="20"/>
        </w:rPr>
        <w:t>auf Ihr Kind zu warten</w:t>
      </w:r>
      <w:r w:rsidR="002851A6" w:rsidRPr="0029130F">
        <w:rPr>
          <w:rFonts w:asciiTheme="minorHAnsi" w:hAnsiTheme="minorHAnsi" w:cs="Aharoni"/>
          <w:sz w:val="20"/>
        </w:rPr>
        <w:t xml:space="preserve"> und sich nicht auf die Suche durch unsere Räume </w:t>
      </w:r>
      <w:r w:rsidR="0029130F" w:rsidRPr="0029130F">
        <w:rPr>
          <w:rFonts w:asciiTheme="minorHAnsi" w:hAnsiTheme="minorHAnsi" w:cs="Aharoni"/>
          <w:sz w:val="20"/>
        </w:rPr>
        <w:t>oder</w:t>
      </w:r>
      <w:r w:rsidR="00743AF7" w:rsidRPr="0029130F">
        <w:rPr>
          <w:rFonts w:asciiTheme="minorHAnsi" w:hAnsiTheme="minorHAnsi" w:cs="Aharoni"/>
          <w:sz w:val="20"/>
        </w:rPr>
        <w:t xml:space="preserve"> </w:t>
      </w:r>
      <w:r w:rsidR="005504FA" w:rsidRPr="0029130F">
        <w:rPr>
          <w:rFonts w:asciiTheme="minorHAnsi" w:hAnsiTheme="minorHAnsi" w:cs="Aharoni"/>
          <w:sz w:val="20"/>
        </w:rPr>
        <w:t xml:space="preserve">die Turnhalle </w:t>
      </w:r>
      <w:r w:rsidR="002851A6" w:rsidRPr="0029130F">
        <w:rPr>
          <w:rFonts w:asciiTheme="minorHAnsi" w:hAnsiTheme="minorHAnsi" w:cs="Aharoni"/>
          <w:sz w:val="20"/>
        </w:rPr>
        <w:t>zu begeben</w:t>
      </w:r>
      <w:r w:rsidRPr="0029130F">
        <w:rPr>
          <w:rFonts w:asciiTheme="minorHAnsi" w:hAnsiTheme="minorHAnsi" w:cs="Aharoni"/>
          <w:sz w:val="20"/>
        </w:rPr>
        <w:t>.</w:t>
      </w:r>
    </w:p>
    <w:p w:rsidR="00196B79" w:rsidRPr="0053541C" w:rsidRDefault="00196B79" w:rsidP="00E44BC7">
      <w:pPr>
        <w:ind w:right="588"/>
        <w:jc w:val="left"/>
        <w:rPr>
          <w:rFonts w:asciiTheme="minorHAnsi" w:hAnsiTheme="minorHAnsi" w:cs="Aharoni"/>
          <w:b/>
          <w:sz w:val="20"/>
        </w:rPr>
      </w:pPr>
      <w:r w:rsidRPr="0053541C">
        <w:rPr>
          <w:rFonts w:asciiTheme="minorHAnsi" w:hAnsiTheme="minorHAnsi" w:cs="Aharoni"/>
          <w:b/>
          <w:sz w:val="20"/>
        </w:rPr>
        <w:t>Bitte halten Sie sich von Mo – Do an die Abholzeit 14.30 Uhr</w:t>
      </w:r>
      <w:r w:rsidR="00152B18" w:rsidRPr="0053541C">
        <w:rPr>
          <w:rFonts w:asciiTheme="minorHAnsi" w:hAnsiTheme="minorHAnsi" w:cs="Aharoni"/>
          <w:b/>
          <w:sz w:val="20"/>
        </w:rPr>
        <w:t>!</w:t>
      </w:r>
    </w:p>
    <w:p w:rsidR="00196B79" w:rsidRDefault="00196B79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Wenn Sie aus einem </w:t>
      </w:r>
      <w:r w:rsidRPr="0029130F">
        <w:rPr>
          <w:rFonts w:asciiTheme="minorHAnsi" w:hAnsiTheme="minorHAnsi" w:cs="Aharoni"/>
          <w:b/>
          <w:sz w:val="20"/>
        </w:rPr>
        <w:t>wichtigen Grund</w:t>
      </w:r>
      <w:r w:rsidRPr="0029130F">
        <w:rPr>
          <w:rFonts w:asciiTheme="minorHAnsi" w:hAnsiTheme="minorHAnsi" w:cs="Aharoni"/>
          <w:sz w:val="20"/>
        </w:rPr>
        <w:t xml:space="preserve"> Ihr Kind früher abholen müssen, geben Sie uns bitte rechtzeitig </w:t>
      </w:r>
      <w:r w:rsidR="00440514">
        <w:rPr>
          <w:rFonts w:asciiTheme="minorHAnsi" w:hAnsiTheme="minorHAnsi" w:cs="Aharoni"/>
          <w:sz w:val="20"/>
        </w:rPr>
        <w:t xml:space="preserve">telefonisch </w:t>
      </w:r>
      <w:r w:rsidR="00360582" w:rsidRPr="0029130F">
        <w:rPr>
          <w:rFonts w:asciiTheme="minorHAnsi" w:hAnsiTheme="minorHAnsi" w:cs="Aharoni"/>
          <w:sz w:val="20"/>
        </w:rPr>
        <w:t>B</w:t>
      </w:r>
      <w:r w:rsidRPr="0029130F">
        <w:rPr>
          <w:rFonts w:asciiTheme="minorHAnsi" w:hAnsiTheme="minorHAnsi" w:cs="Aharoni"/>
          <w:sz w:val="20"/>
        </w:rPr>
        <w:t>escheid.</w:t>
      </w:r>
    </w:p>
    <w:p w:rsidR="004460C1" w:rsidRDefault="004460C1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4460C1" w:rsidRDefault="004460C1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4460C1">
        <w:rPr>
          <w:rFonts w:asciiTheme="minorHAnsi" w:hAnsiTheme="minorHAnsi" w:cs="Aharoni"/>
          <w:b/>
          <w:sz w:val="20"/>
          <w:u w:val="single"/>
        </w:rPr>
        <w:t>Wechselsachen:</w:t>
      </w:r>
    </w:p>
    <w:p w:rsidR="004460C1" w:rsidRPr="004460C1" w:rsidRDefault="004460C1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4460C1">
        <w:rPr>
          <w:rFonts w:asciiTheme="minorHAnsi" w:hAnsiTheme="minorHAnsi" w:cs="Aharoni"/>
          <w:sz w:val="20"/>
        </w:rPr>
        <w:t>Bitte hinterlegen</w:t>
      </w:r>
      <w:r>
        <w:rPr>
          <w:rFonts w:asciiTheme="minorHAnsi" w:hAnsiTheme="minorHAnsi" w:cs="Aharoni"/>
          <w:sz w:val="20"/>
        </w:rPr>
        <w:t xml:space="preserve"> Sie für Ihr Kind </w:t>
      </w:r>
      <w:r w:rsidRPr="008B738D">
        <w:rPr>
          <w:rFonts w:asciiTheme="minorHAnsi" w:hAnsiTheme="minorHAnsi" w:cs="Aharoni"/>
          <w:b/>
          <w:sz w:val="20"/>
        </w:rPr>
        <w:t>Wechselkleidung</w:t>
      </w:r>
      <w:r w:rsidR="008B738D" w:rsidRPr="008B738D">
        <w:rPr>
          <w:rFonts w:asciiTheme="minorHAnsi" w:hAnsiTheme="minorHAnsi" w:cs="Aharoni"/>
          <w:b/>
          <w:sz w:val="20"/>
        </w:rPr>
        <w:t xml:space="preserve"> und Hausschuhe</w:t>
      </w:r>
      <w:r w:rsidR="008B738D">
        <w:rPr>
          <w:rFonts w:asciiTheme="minorHAnsi" w:hAnsiTheme="minorHAnsi" w:cs="Aharoni"/>
          <w:b/>
          <w:sz w:val="20"/>
        </w:rPr>
        <w:t xml:space="preserve"> (mit dem Namen beschriftet)</w:t>
      </w:r>
      <w:r w:rsidR="008B738D">
        <w:rPr>
          <w:rFonts w:asciiTheme="minorHAnsi" w:hAnsiTheme="minorHAnsi" w:cs="Aharoni"/>
          <w:sz w:val="20"/>
        </w:rPr>
        <w:t xml:space="preserve"> in der Betreuung. Gerade in der kalten und nassen Jahreszeit ist dies dringend notwendig! </w:t>
      </w:r>
    </w:p>
    <w:p w:rsidR="00E028E6" w:rsidRPr="0029130F" w:rsidRDefault="00E028E6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C101B0" w:rsidRPr="0029130F" w:rsidRDefault="00450C82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Mittagessen</w:t>
      </w:r>
      <w:r w:rsidR="0081048A" w:rsidRPr="0029130F">
        <w:rPr>
          <w:rFonts w:asciiTheme="minorHAnsi" w:hAnsiTheme="minorHAnsi" w:cs="Aharoni"/>
          <w:b/>
          <w:sz w:val="20"/>
          <w:u w:val="single"/>
        </w:rPr>
        <w:t>bestellung:</w:t>
      </w:r>
    </w:p>
    <w:p w:rsidR="0081048A" w:rsidRDefault="0081048A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Zuständig für die </w:t>
      </w:r>
      <w:r w:rsidR="00450C82" w:rsidRPr="0029130F">
        <w:rPr>
          <w:rFonts w:asciiTheme="minorHAnsi" w:hAnsiTheme="minorHAnsi" w:cs="Aharoni"/>
          <w:sz w:val="20"/>
        </w:rPr>
        <w:t>Essen</w:t>
      </w:r>
      <w:r w:rsidRPr="0029130F">
        <w:rPr>
          <w:rFonts w:asciiTheme="minorHAnsi" w:hAnsiTheme="minorHAnsi" w:cs="Aharoni"/>
          <w:sz w:val="20"/>
        </w:rPr>
        <w:t>bestellung ist das Schulsekretariat!</w:t>
      </w:r>
    </w:p>
    <w:p w:rsidR="006815E3" w:rsidRDefault="00BD1D1F" w:rsidP="00E44BC7">
      <w:pPr>
        <w:ind w:right="588"/>
        <w:jc w:val="left"/>
        <w:rPr>
          <w:rFonts w:asciiTheme="minorHAnsi" w:hAnsiTheme="minorHAnsi" w:cs="Aharoni"/>
          <w:sz w:val="20"/>
        </w:rPr>
      </w:pPr>
      <w:r>
        <w:rPr>
          <w:rFonts w:asciiTheme="minorHAnsi" w:hAnsiTheme="minorHAnsi" w:cs="Aharoni"/>
          <w:sz w:val="20"/>
        </w:rPr>
        <w:t>Die Essenbestellung wird auf ein Online-Bestellsystem umgestellt. Nähere Informationen dazu und auch die Zugangsdaten erhalten Sie in einem gesonderten Schreiben.</w:t>
      </w:r>
    </w:p>
    <w:p w:rsidR="00DE0653" w:rsidRPr="006815E3" w:rsidRDefault="00DE0653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lastRenderedPageBreak/>
        <w:t>Abmeldung Essen:</w:t>
      </w:r>
    </w:p>
    <w:p w:rsidR="002851A6" w:rsidRPr="0029130F" w:rsidRDefault="004460C1" w:rsidP="00E44BC7">
      <w:pPr>
        <w:ind w:right="588"/>
        <w:jc w:val="left"/>
        <w:rPr>
          <w:rFonts w:asciiTheme="minorHAnsi" w:hAnsiTheme="minorHAnsi" w:cs="Aharoni"/>
          <w:sz w:val="20"/>
        </w:rPr>
      </w:pPr>
      <w:r>
        <w:rPr>
          <w:rFonts w:asciiTheme="minorHAnsi" w:hAnsiTheme="minorHAnsi" w:cs="Aharoni"/>
          <w:sz w:val="20"/>
        </w:rPr>
        <w:t>Eine Abbestellung des</w:t>
      </w:r>
      <w:r w:rsidR="00DE0653" w:rsidRPr="0029130F">
        <w:rPr>
          <w:rFonts w:asciiTheme="minorHAnsi" w:hAnsiTheme="minorHAnsi" w:cs="Aharoni"/>
          <w:sz w:val="20"/>
        </w:rPr>
        <w:t xml:space="preserve"> Mittagessen</w:t>
      </w:r>
      <w:r>
        <w:rPr>
          <w:rFonts w:asciiTheme="minorHAnsi" w:hAnsiTheme="minorHAnsi" w:cs="Aharoni"/>
          <w:sz w:val="20"/>
        </w:rPr>
        <w:t xml:space="preserve">s </w:t>
      </w:r>
      <w:r w:rsidR="00E028E6" w:rsidRPr="0029130F">
        <w:rPr>
          <w:rFonts w:asciiTheme="minorHAnsi" w:hAnsiTheme="minorHAnsi" w:cs="Aharoni"/>
          <w:sz w:val="20"/>
        </w:rPr>
        <w:t xml:space="preserve"> ist aus</w:t>
      </w:r>
      <w:r w:rsidR="00BD1D1F">
        <w:rPr>
          <w:rFonts w:asciiTheme="minorHAnsi" w:hAnsiTheme="minorHAnsi" w:cs="Aharoni"/>
          <w:sz w:val="20"/>
        </w:rPr>
        <w:t xml:space="preserve"> organisatorischen Gründen leider NICHT</w:t>
      </w:r>
      <w:r w:rsidR="007A0C9E" w:rsidRPr="0029130F">
        <w:rPr>
          <w:rFonts w:asciiTheme="minorHAnsi" w:hAnsiTheme="minorHAnsi" w:cs="Aharoni"/>
          <w:sz w:val="20"/>
        </w:rPr>
        <w:t xml:space="preserve"> </w:t>
      </w:r>
      <w:r w:rsidR="00DE0653" w:rsidRPr="0029130F">
        <w:rPr>
          <w:rFonts w:asciiTheme="minorHAnsi" w:hAnsiTheme="minorHAnsi" w:cs="Aharoni"/>
          <w:sz w:val="20"/>
        </w:rPr>
        <w:t xml:space="preserve">möglich.  </w:t>
      </w:r>
      <w:r w:rsidR="002851A6" w:rsidRPr="0029130F">
        <w:rPr>
          <w:rFonts w:asciiTheme="minorHAnsi" w:hAnsiTheme="minorHAnsi" w:cs="Aharoni"/>
          <w:sz w:val="20"/>
        </w:rPr>
        <w:t xml:space="preserve"> </w:t>
      </w:r>
    </w:p>
    <w:p w:rsidR="000619CF" w:rsidRPr="0029130F" w:rsidRDefault="000619CF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7A0C9E" w:rsidRPr="0029130F" w:rsidRDefault="002851A6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Bitte beachten!!</w:t>
      </w:r>
      <w:r w:rsidR="007476DA" w:rsidRPr="0029130F">
        <w:rPr>
          <w:rFonts w:asciiTheme="minorHAnsi" w:hAnsiTheme="minorHAnsi" w:cs="Aharoni"/>
          <w:b/>
          <w:sz w:val="20"/>
          <w:u w:val="single"/>
        </w:rPr>
        <w:t>!</w:t>
      </w:r>
      <w:r w:rsidRPr="0029130F">
        <w:rPr>
          <w:rFonts w:asciiTheme="minorHAnsi" w:hAnsiTheme="minorHAnsi" w:cs="Aharoni"/>
          <w:sz w:val="20"/>
        </w:rPr>
        <w:t xml:space="preserve"> Sol</w:t>
      </w:r>
      <w:r w:rsidR="00AA316C" w:rsidRPr="0029130F">
        <w:rPr>
          <w:rFonts w:asciiTheme="minorHAnsi" w:hAnsiTheme="minorHAnsi" w:cs="Aharoni"/>
          <w:sz w:val="20"/>
        </w:rPr>
        <w:t>lte Ihr Kind</w:t>
      </w:r>
      <w:r w:rsidRPr="0029130F">
        <w:rPr>
          <w:rFonts w:asciiTheme="minorHAnsi" w:hAnsiTheme="minorHAnsi" w:cs="Aharoni"/>
          <w:sz w:val="20"/>
        </w:rPr>
        <w:t xml:space="preserve"> </w:t>
      </w:r>
      <w:r w:rsidR="00AA316C" w:rsidRPr="0029130F">
        <w:rPr>
          <w:rFonts w:asciiTheme="minorHAnsi" w:hAnsiTheme="minorHAnsi" w:cs="Aharoni"/>
          <w:sz w:val="20"/>
        </w:rPr>
        <w:t xml:space="preserve">im Krankheitsfall oder aus anderen Gründen </w:t>
      </w:r>
      <w:r w:rsidRPr="0029130F">
        <w:rPr>
          <w:rFonts w:asciiTheme="minorHAnsi" w:hAnsiTheme="minorHAnsi" w:cs="Aharoni"/>
          <w:sz w:val="20"/>
        </w:rPr>
        <w:t>nicht an der Mittagsma</w:t>
      </w:r>
      <w:r w:rsidR="00AA316C" w:rsidRPr="0029130F">
        <w:rPr>
          <w:rFonts w:asciiTheme="minorHAnsi" w:hAnsiTheme="minorHAnsi" w:cs="Aharoni"/>
          <w:sz w:val="20"/>
        </w:rPr>
        <w:t>hlzeit</w:t>
      </w:r>
      <w:r w:rsidRPr="0029130F">
        <w:rPr>
          <w:rFonts w:asciiTheme="minorHAnsi" w:hAnsiTheme="minorHAnsi" w:cs="Aharoni"/>
          <w:sz w:val="20"/>
        </w:rPr>
        <w:t xml:space="preserve"> teilnehmen können, ist eine Abholung  des bestellten Essens (in mitgebrachten Behältnissen)</w:t>
      </w:r>
      <w:r w:rsidR="004460C1">
        <w:rPr>
          <w:rFonts w:asciiTheme="minorHAnsi" w:hAnsiTheme="minorHAnsi" w:cs="Aharoni"/>
          <w:sz w:val="20"/>
        </w:rPr>
        <w:t xml:space="preserve">, </w:t>
      </w:r>
      <w:r w:rsidR="00AA316C" w:rsidRPr="0029130F">
        <w:rPr>
          <w:rFonts w:asciiTheme="minorHAnsi" w:hAnsiTheme="minorHAnsi" w:cs="Aharoni"/>
          <w:sz w:val="20"/>
        </w:rPr>
        <w:t xml:space="preserve">in der Mensa der OTS </w:t>
      </w:r>
      <w:r w:rsidRPr="0029130F">
        <w:rPr>
          <w:rFonts w:asciiTheme="minorHAnsi" w:hAnsiTheme="minorHAnsi" w:cs="Aharoni"/>
          <w:sz w:val="20"/>
        </w:rPr>
        <w:t>möglich</w:t>
      </w:r>
      <w:r w:rsidR="00440514">
        <w:rPr>
          <w:rFonts w:asciiTheme="minorHAnsi" w:hAnsiTheme="minorHAnsi" w:cs="Aharoni"/>
          <w:sz w:val="20"/>
        </w:rPr>
        <w:t xml:space="preserve"> (12.30 - 13.30 Uhr)</w:t>
      </w:r>
      <w:r w:rsidRPr="0029130F">
        <w:rPr>
          <w:rFonts w:asciiTheme="minorHAnsi" w:hAnsiTheme="minorHAnsi" w:cs="Aharoni"/>
          <w:sz w:val="20"/>
        </w:rPr>
        <w:t>.</w:t>
      </w:r>
    </w:p>
    <w:p w:rsidR="00DE0653" w:rsidRPr="0029130F" w:rsidRDefault="00DE0653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  </w:t>
      </w:r>
    </w:p>
    <w:p w:rsidR="00DE0653" w:rsidRPr="0029130F" w:rsidRDefault="00DE0653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Änderung</w:t>
      </w:r>
      <w:r w:rsidR="00AB3483" w:rsidRPr="0029130F">
        <w:rPr>
          <w:rFonts w:asciiTheme="minorHAnsi" w:hAnsiTheme="minorHAnsi" w:cs="Aharoni"/>
          <w:b/>
          <w:sz w:val="20"/>
          <w:u w:val="single"/>
        </w:rPr>
        <w:t>en</w:t>
      </w:r>
      <w:r w:rsidRPr="0029130F">
        <w:rPr>
          <w:rFonts w:asciiTheme="minorHAnsi" w:hAnsiTheme="minorHAnsi" w:cs="Aharoni"/>
          <w:b/>
          <w:sz w:val="20"/>
          <w:u w:val="single"/>
        </w:rPr>
        <w:t xml:space="preserve"> der Betreuungszeiten:</w:t>
      </w:r>
    </w:p>
    <w:p w:rsidR="00AB3483" w:rsidRPr="0029130F" w:rsidRDefault="00AB3483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Sie erleichtern den Schul- und Betreuungsalltag Ihres Kindes, wenn Sie die Betreuungszeiten</w:t>
      </w:r>
      <w:r w:rsidR="007A0C9E" w:rsidRPr="0029130F">
        <w:rPr>
          <w:rFonts w:asciiTheme="minorHAnsi" w:hAnsiTheme="minorHAnsi" w:cs="Aharoni"/>
          <w:sz w:val="20"/>
        </w:rPr>
        <w:t xml:space="preserve"> (Abholzeiten)</w:t>
      </w:r>
      <w:r w:rsidRPr="0029130F">
        <w:rPr>
          <w:rFonts w:asciiTheme="minorHAnsi" w:hAnsiTheme="minorHAnsi" w:cs="Aharoni"/>
          <w:sz w:val="20"/>
        </w:rPr>
        <w:t xml:space="preserve"> nicht wöchentli</w:t>
      </w:r>
      <w:r w:rsidR="009E3438" w:rsidRPr="0029130F">
        <w:rPr>
          <w:rFonts w:asciiTheme="minorHAnsi" w:hAnsiTheme="minorHAnsi" w:cs="Aharoni"/>
          <w:sz w:val="20"/>
        </w:rPr>
        <w:t xml:space="preserve">ch oder sogar täglich ändern. </w:t>
      </w:r>
    </w:p>
    <w:p w:rsidR="00AB3483" w:rsidRPr="0029130F" w:rsidRDefault="00094DDD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Eine gewisse </w:t>
      </w:r>
      <w:r w:rsidRPr="00AE7227">
        <w:rPr>
          <w:rFonts w:asciiTheme="minorHAnsi" w:hAnsiTheme="minorHAnsi" w:cs="Aharoni"/>
          <w:b/>
          <w:sz w:val="20"/>
        </w:rPr>
        <w:t>Regelmäßigkeit un</w:t>
      </w:r>
      <w:r w:rsidR="009E3438" w:rsidRPr="00AE7227">
        <w:rPr>
          <w:rFonts w:asciiTheme="minorHAnsi" w:hAnsiTheme="minorHAnsi" w:cs="Aharoni"/>
          <w:b/>
          <w:sz w:val="20"/>
        </w:rPr>
        <w:t>d Verlässlichkeit</w:t>
      </w:r>
      <w:r w:rsidRPr="0029130F">
        <w:rPr>
          <w:rFonts w:asciiTheme="minorHAnsi" w:hAnsiTheme="minorHAnsi" w:cs="Aharoni"/>
          <w:sz w:val="20"/>
        </w:rPr>
        <w:t xml:space="preserve"> vermittelt den Kindern mehr </w:t>
      </w:r>
      <w:r w:rsidR="009E3438" w:rsidRPr="00AE7227">
        <w:rPr>
          <w:rFonts w:asciiTheme="minorHAnsi" w:hAnsiTheme="minorHAnsi" w:cs="Aharoni"/>
          <w:b/>
          <w:sz w:val="20"/>
        </w:rPr>
        <w:t>Sicherheit</w:t>
      </w:r>
      <w:r w:rsidR="009E3438" w:rsidRPr="0029130F">
        <w:rPr>
          <w:rFonts w:asciiTheme="minorHAnsi" w:hAnsiTheme="minorHAnsi" w:cs="Aharoni"/>
          <w:sz w:val="20"/>
        </w:rPr>
        <w:t>. D</w:t>
      </w:r>
      <w:r w:rsidRPr="0029130F">
        <w:rPr>
          <w:rFonts w:asciiTheme="minorHAnsi" w:hAnsiTheme="minorHAnsi" w:cs="Aharoni"/>
          <w:sz w:val="20"/>
        </w:rPr>
        <w:t>urch</w:t>
      </w:r>
      <w:r w:rsidR="009E3438" w:rsidRPr="0029130F">
        <w:rPr>
          <w:rFonts w:asciiTheme="minorHAnsi" w:hAnsiTheme="minorHAnsi" w:cs="Aharoni"/>
          <w:sz w:val="20"/>
        </w:rPr>
        <w:t xml:space="preserve"> den ständigen Wechsel </w:t>
      </w:r>
      <w:r w:rsidRPr="0029130F">
        <w:rPr>
          <w:rFonts w:asciiTheme="minorHAnsi" w:hAnsiTheme="minorHAnsi" w:cs="Aharoni"/>
          <w:sz w:val="20"/>
        </w:rPr>
        <w:t>wissen</w:t>
      </w:r>
      <w:r w:rsidR="00743AF7" w:rsidRPr="0029130F">
        <w:rPr>
          <w:rFonts w:asciiTheme="minorHAnsi" w:hAnsiTheme="minorHAnsi" w:cs="Aharoni"/>
          <w:sz w:val="20"/>
        </w:rPr>
        <w:t xml:space="preserve"> die</w:t>
      </w:r>
      <w:r w:rsidR="009E3438" w:rsidRPr="0029130F">
        <w:rPr>
          <w:rFonts w:asciiTheme="minorHAnsi" w:hAnsiTheme="minorHAnsi" w:cs="Aharoni"/>
          <w:sz w:val="20"/>
        </w:rPr>
        <w:t xml:space="preserve"> Kinder oftmals nicht, ob sie am jeweiligen Tag Betreuungskind sind, ob und wann sie abgeholt werden oder mit dem Bus fahren sollen, etc</w:t>
      </w:r>
      <w:r w:rsidRPr="0029130F">
        <w:rPr>
          <w:rFonts w:asciiTheme="minorHAnsi" w:hAnsiTheme="minorHAnsi" w:cs="Aharoni"/>
          <w:sz w:val="20"/>
        </w:rPr>
        <w:t>.</w:t>
      </w:r>
      <w:r w:rsidR="00E028E6" w:rsidRPr="0029130F">
        <w:rPr>
          <w:rFonts w:asciiTheme="minorHAnsi" w:hAnsiTheme="minorHAnsi" w:cs="Aharoni"/>
          <w:sz w:val="20"/>
        </w:rPr>
        <w:t xml:space="preserve"> Dies führt nicht selten zu Verunsicherung und Tränen.</w:t>
      </w:r>
    </w:p>
    <w:p w:rsidR="009E3438" w:rsidRPr="0029130F" w:rsidRDefault="009E3438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</w:p>
    <w:p w:rsidR="00AB3483" w:rsidRPr="0029130F" w:rsidRDefault="00AB3483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Abmeldung im Krankheitsfall:</w:t>
      </w:r>
    </w:p>
    <w:p w:rsidR="00464049" w:rsidRPr="0029130F" w:rsidRDefault="00E44BC7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Bitte melden Sie Ihr Kind im Krankheitsfall</w:t>
      </w:r>
      <w:r w:rsidR="00464049" w:rsidRPr="0029130F">
        <w:rPr>
          <w:rFonts w:asciiTheme="minorHAnsi" w:hAnsiTheme="minorHAnsi" w:cs="Aharoni"/>
          <w:sz w:val="20"/>
        </w:rPr>
        <w:t>, auch wenn es früher aus dem Unterricht abgeholt wurde,</w:t>
      </w:r>
      <w:r w:rsidRPr="0029130F">
        <w:rPr>
          <w:rFonts w:asciiTheme="minorHAnsi" w:hAnsiTheme="minorHAnsi" w:cs="Aharoni"/>
          <w:sz w:val="20"/>
        </w:rPr>
        <w:t xml:space="preserve"> unter </w:t>
      </w:r>
      <w:r w:rsidRPr="0029130F">
        <w:rPr>
          <w:rFonts w:asciiTheme="minorHAnsi" w:hAnsiTheme="minorHAnsi" w:cs="Aharoni"/>
          <w:b/>
          <w:sz w:val="20"/>
        </w:rPr>
        <w:t>06633/919017 (Anrufbeantworter)</w:t>
      </w:r>
      <w:r w:rsidRPr="0029130F">
        <w:rPr>
          <w:rFonts w:asciiTheme="minorHAnsi" w:hAnsiTheme="minorHAnsi" w:cs="Aharoni"/>
          <w:sz w:val="20"/>
        </w:rPr>
        <w:t xml:space="preserve"> von der Betreuung ab. </w:t>
      </w:r>
    </w:p>
    <w:p w:rsidR="00E44BC7" w:rsidRPr="0029130F" w:rsidRDefault="00E44BC7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 xml:space="preserve">Eine Abmeldung bei der Klassenlehrerin </w:t>
      </w:r>
      <w:r w:rsidR="001A4506" w:rsidRPr="0029130F">
        <w:rPr>
          <w:rFonts w:asciiTheme="minorHAnsi" w:hAnsiTheme="minorHAnsi" w:cs="Aharoni"/>
          <w:sz w:val="20"/>
        </w:rPr>
        <w:t xml:space="preserve">muss </w:t>
      </w:r>
      <w:r w:rsidR="001A4506" w:rsidRPr="0029130F">
        <w:rPr>
          <w:rFonts w:asciiTheme="minorHAnsi" w:hAnsiTheme="minorHAnsi" w:cs="Aharoni"/>
          <w:b/>
          <w:sz w:val="20"/>
        </w:rPr>
        <w:t xml:space="preserve">separat </w:t>
      </w:r>
      <w:r w:rsidR="001A4506" w:rsidRPr="0029130F">
        <w:rPr>
          <w:rFonts w:asciiTheme="minorHAnsi" w:hAnsiTheme="minorHAnsi" w:cs="Aharoni"/>
          <w:sz w:val="20"/>
        </w:rPr>
        <w:t>erfolgen</w:t>
      </w:r>
      <w:r w:rsidR="007476DA" w:rsidRPr="0029130F">
        <w:rPr>
          <w:rFonts w:asciiTheme="minorHAnsi" w:hAnsiTheme="minorHAnsi" w:cs="Aharoni"/>
          <w:sz w:val="20"/>
        </w:rPr>
        <w:t>!</w:t>
      </w:r>
      <w:r w:rsidR="009E3438" w:rsidRPr="0029130F">
        <w:rPr>
          <w:rFonts w:asciiTheme="minorHAnsi" w:hAnsiTheme="minorHAnsi" w:cs="Aharoni"/>
          <w:sz w:val="20"/>
        </w:rPr>
        <w:t xml:space="preserve"> </w:t>
      </w:r>
    </w:p>
    <w:p w:rsidR="00464049" w:rsidRPr="0029130F" w:rsidRDefault="00464049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464049" w:rsidRPr="0029130F" w:rsidRDefault="00464049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Schließtage der Erweiterten Schulischen Betreuung:</w:t>
      </w:r>
    </w:p>
    <w:p w:rsidR="00464049" w:rsidRPr="0029130F" w:rsidRDefault="00464049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Die Betreuung hat 25 Schließtage pro</w:t>
      </w:r>
      <w:r w:rsidR="00D31EC5" w:rsidRPr="0029130F">
        <w:rPr>
          <w:rFonts w:asciiTheme="minorHAnsi" w:hAnsiTheme="minorHAnsi" w:cs="Aharoni"/>
          <w:sz w:val="20"/>
        </w:rPr>
        <w:t xml:space="preserve"> Jahr, zusätzlich einen Putztag und einen pädagogischen Tag, an denen die Einrichtung ebenfalls geschlossen bleibt</w:t>
      </w:r>
      <w:r w:rsidR="00293759">
        <w:rPr>
          <w:rFonts w:asciiTheme="minorHAnsi" w:hAnsiTheme="minorHAnsi" w:cs="Aharoni"/>
          <w:sz w:val="20"/>
        </w:rPr>
        <w:t xml:space="preserve">. </w:t>
      </w:r>
      <w:r w:rsidR="00D31EC5" w:rsidRPr="0029130F">
        <w:rPr>
          <w:rFonts w:asciiTheme="minorHAnsi" w:hAnsiTheme="minorHAnsi" w:cs="Aharoni"/>
          <w:sz w:val="20"/>
        </w:rPr>
        <w:t>Ferien</w:t>
      </w:r>
      <w:r w:rsidR="00293759">
        <w:rPr>
          <w:rFonts w:asciiTheme="minorHAnsi" w:hAnsiTheme="minorHAnsi" w:cs="Aharoni"/>
          <w:sz w:val="20"/>
        </w:rPr>
        <w:t>schließtage</w:t>
      </w:r>
      <w:r w:rsidR="00D31EC5" w:rsidRPr="0029130F">
        <w:rPr>
          <w:rFonts w:asciiTheme="minorHAnsi" w:hAnsiTheme="minorHAnsi" w:cs="Aharoni"/>
          <w:sz w:val="20"/>
        </w:rPr>
        <w:t xml:space="preserve"> werden mit den umliegenden Kindergärten abgestimmt.</w:t>
      </w:r>
    </w:p>
    <w:p w:rsidR="00D31EC5" w:rsidRPr="0029130F" w:rsidRDefault="00293759" w:rsidP="00E44BC7">
      <w:pPr>
        <w:ind w:right="588"/>
        <w:jc w:val="left"/>
        <w:rPr>
          <w:rFonts w:asciiTheme="minorHAnsi" w:hAnsiTheme="minorHAnsi" w:cs="Aharoni"/>
          <w:sz w:val="20"/>
        </w:rPr>
      </w:pPr>
      <w:r>
        <w:rPr>
          <w:rFonts w:asciiTheme="minorHAnsi" w:hAnsiTheme="minorHAnsi" w:cs="Aharoni"/>
          <w:sz w:val="20"/>
        </w:rPr>
        <w:t>Die Schließzeiten</w:t>
      </w:r>
      <w:r w:rsidR="00D31EC5" w:rsidRPr="0029130F">
        <w:rPr>
          <w:rFonts w:asciiTheme="minorHAnsi" w:hAnsiTheme="minorHAnsi" w:cs="Aharoni"/>
          <w:sz w:val="20"/>
        </w:rPr>
        <w:t xml:space="preserve"> werden beim ersten Elternabend der ESB bekannt gegeben und sind auch auf der Homepage der Grundschule einsehbar.</w:t>
      </w:r>
    </w:p>
    <w:p w:rsidR="00D31EC5" w:rsidRPr="0029130F" w:rsidRDefault="00D31EC5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D31EC5" w:rsidRPr="0029130F" w:rsidRDefault="00D31EC5" w:rsidP="00E44BC7">
      <w:pPr>
        <w:ind w:right="588"/>
        <w:jc w:val="left"/>
        <w:rPr>
          <w:rFonts w:asciiTheme="minorHAnsi" w:hAnsiTheme="minorHAnsi" w:cs="Aharoni"/>
          <w:b/>
          <w:sz w:val="20"/>
          <w:u w:val="single"/>
        </w:rPr>
      </w:pPr>
      <w:r w:rsidRPr="0029130F">
        <w:rPr>
          <w:rFonts w:asciiTheme="minorHAnsi" w:hAnsiTheme="minorHAnsi" w:cs="Aharoni"/>
          <w:b/>
          <w:sz w:val="20"/>
          <w:u w:val="single"/>
        </w:rPr>
        <w:t>Betreuungsvertrag:</w:t>
      </w:r>
    </w:p>
    <w:p w:rsidR="00D31EC5" w:rsidRPr="0029130F" w:rsidRDefault="00D31EC5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Der Betreuungsvertrag gilt jeweils</w:t>
      </w:r>
      <w:r w:rsidR="0029130F" w:rsidRPr="0029130F">
        <w:rPr>
          <w:rFonts w:asciiTheme="minorHAnsi" w:hAnsiTheme="minorHAnsi" w:cs="Aharoni"/>
          <w:sz w:val="20"/>
        </w:rPr>
        <w:t xml:space="preserve"> für ein Schuljahr und verlängert sich automatisch, wenn er nicht fristgerecht 3 Monate vor Schuljahresende (immer 31.07.) schriftlich beim Träger gekündigt wird. Die Betreuungszeit endet für alle Kinder am Ende der 4. Klasse. </w:t>
      </w:r>
    </w:p>
    <w:p w:rsidR="00D31EC5" w:rsidRPr="0029130F" w:rsidRDefault="00D31EC5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E44BC7" w:rsidRPr="0029130F" w:rsidRDefault="00E44BC7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196B79" w:rsidRDefault="00EF74C9" w:rsidP="00E44BC7">
      <w:pPr>
        <w:ind w:right="588"/>
        <w:jc w:val="left"/>
        <w:rPr>
          <w:rFonts w:asciiTheme="minorHAnsi" w:hAnsiTheme="minorHAnsi" w:cs="Aharoni"/>
          <w:sz w:val="20"/>
        </w:rPr>
      </w:pPr>
      <w:r>
        <w:rPr>
          <w:rFonts w:asciiTheme="minorHAnsi" w:hAnsiTheme="minorHAnsi" w:cs="Aharoni"/>
          <w:sz w:val="20"/>
        </w:rPr>
        <w:t xml:space="preserve">Wir </w:t>
      </w:r>
      <w:r w:rsidR="00293759">
        <w:rPr>
          <w:rFonts w:asciiTheme="minorHAnsi" w:hAnsiTheme="minorHAnsi" w:cs="Aharoni"/>
          <w:sz w:val="20"/>
        </w:rPr>
        <w:t>bitten um Kenntnisnahme.</w:t>
      </w:r>
    </w:p>
    <w:p w:rsidR="0053541C" w:rsidRDefault="0053541C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53541C" w:rsidRDefault="0053541C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53541C" w:rsidRPr="0029130F" w:rsidRDefault="0053541C" w:rsidP="00E44BC7">
      <w:pPr>
        <w:ind w:right="588"/>
        <w:jc w:val="left"/>
        <w:rPr>
          <w:rFonts w:asciiTheme="minorHAnsi" w:hAnsiTheme="minorHAnsi" w:cs="Aharoni"/>
          <w:sz w:val="20"/>
        </w:rPr>
      </w:pPr>
      <w:r>
        <w:rPr>
          <w:rFonts w:asciiTheme="minorHAnsi" w:hAnsiTheme="minorHAnsi" w:cs="Aharoni"/>
          <w:sz w:val="20"/>
        </w:rPr>
        <w:t>Mit freundlichen Grüßen</w:t>
      </w:r>
    </w:p>
    <w:p w:rsidR="00196B79" w:rsidRPr="0029130F" w:rsidRDefault="00196B79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AD62D9" w:rsidRPr="0029130F" w:rsidRDefault="00AD62D9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9E3438" w:rsidRPr="0029130F" w:rsidRDefault="009E3438" w:rsidP="00E44BC7">
      <w:pPr>
        <w:ind w:right="588"/>
        <w:jc w:val="left"/>
        <w:rPr>
          <w:rFonts w:asciiTheme="minorHAnsi" w:hAnsiTheme="minorHAnsi" w:cs="Aharoni"/>
          <w:sz w:val="20"/>
        </w:rPr>
      </w:pPr>
      <w:r w:rsidRPr="0029130F">
        <w:rPr>
          <w:rFonts w:asciiTheme="minorHAnsi" w:hAnsiTheme="minorHAnsi" w:cs="Aharoni"/>
          <w:sz w:val="20"/>
        </w:rPr>
        <w:t>Die Schulleitung der Grundschule Homberg</w:t>
      </w:r>
    </w:p>
    <w:p w:rsidR="00E17DD5" w:rsidRPr="0029130F" w:rsidRDefault="00E17DD5" w:rsidP="00E44BC7">
      <w:pPr>
        <w:ind w:right="588"/>
        <w:jc w:val="left"/>
        <w:rPr>
          <w:rFonts w:asciiTheme="minorHAnsi" w:hAnsiTheme="minorHAnsi" w:cs="Aharoni"/>
          <w:sz w:val="20"/>
        </w:rPr>
      </w:pPr>
    </w:p>
    <w:p w:rsidR="00196B79" w:rsidRPr="00464049" w:rsidRDefault="00AD62D9" w:rsidP="00E44BC7">
      <w:pPr>
        <w:ind w:right="588"/>
        <w:jc w:val="left"/>
        <w:rPr>
          <w:rFonts w:asciiTheme="minorHAnsi" w:hAnsiTheme="minorHAnsi" w:cs="Aharoni"/>
          <w:sz w:val="24"/>
          <w:szCs w:val="24"/>
        </w:rPr>
      </w:pPr>
      <w:r w:rsidRPr="0029130F">
        <w:rPr>
          <w:rFonts w:asciiTheme="minorHAnsi" w:hAnsiTheme="minorHAnsi" w:cs="Aharoni"/>
          <w:sz w:val="20"/>
        </w:rPr>
        <w:t>Das</w:t>
      </w:r>
      <w:r w:rsidR="00196B79" w:rsidRPr="0029130F">
        <w:rPr>
          <w:rFonts w:asciiTheme="minorHAnsi" w:hAnsiTheme="minorHAnsi" w:cs="Aharoni"/>
          <w:sz w:val="20"/>
        </w:rPr>
        <w:t xml:space="preserve"> Betreuungsteam</w:t>
      </w:r>
      <w:r w:rsidR="00743AF7" w:rsidRPr="0029130F">
        <w:rPr>
          <w:rFonts w:asciiTheme="minorHAnsi" w:hAnsiTheme="minorHAnsi" w:cs="Aharoni"/>
          <w:sz w:val="20"/>
        </w:rPr>
        <w:t xml:space="preserve"> der ESB Homberg</w:t>
      </w:r>
      <w:r w:rsidR="00743AF7" w:rsidRPr="00464049">
        <w:rPr>
          <w:rFonts w:asciiTheme="minorHAnsi" w:hAnsiTheme="minorHAnsi" w:cs="Aharoni"/>
          <w:sz w:val="24"/>
          <w:szCs w:val="24"/>
        </w:rPr>
        <w:t xml:space="preserve"> </w:t>
      </w:r>
    </w:p>
    <w:sectPr w:rsidR="00196B79" w:rsidRPr="00464049" w:rsidSect="001200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6" w:right="567" w:bottom="1276" w:left="1247" w:header="680" w:footer="7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15" w:rsidRDefault="00483A15">
      <w:r>
        <w:separator/>
      </w:r>
    </w:p>
  </w:endnote>
  <w:endnote w:type="continuationSeparator" w:id="0">
    <w:p w:rsidR="00483A15" w:rsidRDefault="004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23" w:rsidRDefault="00967C59" w:rsidP="00120023">
    <w:pPr>
      <w:pStyle w:val="Fuzeile"/>
      <w:spacing w:before="0" w:after="0"/>
    </w:pPr>
    <w:r>
      <w:rPr>
        <w:noProof/>
      </w:rPr>
      <w:drawing>
        <wp:inline distT="0" distB="0" distL="0" distR="0" wp14:anchorId="5CAB9161" wp14:editId="3CF510D4">
          <wp:extent cx="6400800" cy="190500"/>
          <wp:effectExtent l="0" t="0" r="0" b="0"/>
          <wp:docPr id="1" name="Bild 1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23" w:rsidRDefault="00120023" w:rsidP="00120023">
    <w:pPr>
      <w:pStyle w:val="Fuzeile"/>
      <w:spacing w:before="0" w:after="0" w:line="14" w:lineRule="exact"/>
    </w:pPr>
  </w:p>
  <w:tbl>
    <w:tblPr>
      <w:tblW w:w="10122" w:type="dxa"/>
      <w:tblInd w:w="2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63"/>
      <w:gridCol w:w="2459"/>
    </w:tblGrid>
    <w:tr w:rsidR="00120023" w:rsidRPr="00AE460C">
      <w:trPr>
        <w:trHeight w:val="851"/>
      </w:trPr>
      <w:tc>
        <w:tcPr>
          <w:tcW w:w="7663" w:type="dxa"/>
          <w:noWrap/>
        </w:tcPr>
        <w:p w:rsidR="00120023" w:rsidRPr="00AE460C" w:rsidRDefault="00120023" w:rsidP="00120023">
          <w:pPr>
            <w:pStyle w:val="IBFusszeileEinrichtung"/>
            <w:framePr w:w="0" w:hRule="auto" w:wrap="auto" w:vAnchor="margin" w:hAnchor="text" w:xAlign="left" w:yAlign="inline"/>
          </w:pPr>
        </w:p>
      </w:tc>
      <w:tc>
        <w:tcPr>
          <w:tcW w:w="2459" w:type="dxa"/>
        </w:tcPr>
        <w:p w:rsidR="00120023" w:rsidRPr="00851490" w:rsidRDefault="00967C59" w:rsidP="009F0D5A">
          <w:pPr>
            <w:pStyle w:val="IBFusszeileEinrichtung"/>
            <w:framePr w:wrap="around"/>
            <w:jc w:val="left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 wp14:anchorId="4CFD4E05" wp14:editId="2CA6E4B8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800100" cy="291465"/>
                <wp:effectExtent l="0" t="0" r="0" b="0"/>
                <wp:wrapNone/>
                <wp:docPr id="4" name="Bild 2" descr="efqm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qm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91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851490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lang w:val="de-DE"/>
            </w:rPr>
          </w:pPr>
        </w:p>
      </w:tc>
      <w:tc>
        <w:tcPr>
          <w:tcW w:w="2459" w:type="dxa"/>
        </w:tcPr>
        <w:p w:rsidR="00E6779F" w:rsidRPr="00BF0B54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</w:rPr>
          </w:pPr>
          <w:r w:rsidRPr="00BF0B54">
            <w:rPr>
              <w:color w:val="auto"/>
            </w:rPr>
            <w:t>Bankverbindung:</w:t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851490" w:rsidRDefault="00354FAE" w:rsidP="00066728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lang w:val="de-DE"/>
            </w:rPr>
          </w:pPr>
          <w:r w:rsidRPr="00851490">
            <w:rPr>
              <w:lang w:val="de-DE"/>
            </w:rPr>
            <w:t>Internationaler Bund</w:t>
          </w:r>
          <w:r>
            <w:rPr>
              <w:lang w:val="de-DE"/>
            </w:rPr>
            <w:t xml:space="preserve"> </w:t>
          </w:r>
          <w:r w:rsidRPr="00E6779F">
            <w:rPr>
              <w:lang w:val="de-DE"/>
            </w:rPr>
            <w:t>·</w:t>
          </w:r>
          <w:r w:rsidRPr="00851490">
            <w:rPr>
              <w:lang w:val="de-DE"/>
            </w:rPr>
            <w:t xml:space="preserve"> </w:t>
          </w:r>
          <w:r>
            <w:rPr>
              <w:lang w:val="de-DE"/>
            </w:rPr>
            <w:t xml:space="preserve">IB </w:t>
          </w:r>
          <w:r w:rsidR="00E337F7">
            <w:rPr>
              <w:lang w:val="de-DE"/>
            </w:rPr>
            <w:t>Südwest</w:t>
          </w:r>
          <w:r>
            <w:rPr>
              <w:lang w:val="de-DE"/>
            </w:rPr>
            <w:t xml:space="preserve"> gGmbH für Bildung und soziale Dienste (IB </w:t>
          </w:r>
          <w:r w:rsidR="00066728">
            <w:rPr>
              <w:lang w:val="de-DE"/>
            </w:rPr>
            <w:t>Südw</w:t>
          </w:r>
          <w:r>
            <w:rPr>
              <w:lang w:val="de-DE"/>
            </w:rPr>
            <w:t>est gGmbH)</w:t>
          </w:r>
        </w:p>
      </w:tc>
      <w:tc>
        <w:tcPr>
          <w:tcW w:w="2459" w:type="dxa"/>
        </w:tcPr>
        <w:p w:rsidR="00E6779F" w:rsidRPr="00BF0B54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  <w:lang w:val="de-DE"/>
            </w:rPr>
          </w:pPr>
          <w:r w:rsidRPr="00BF0B54">
            <w:rPr>
              <w:color w:val="auto"/>
              <w:lang w:val="de-DE"/>
            </w:rPr>
            <w:t xml:space="preserve">IB </w:t>
          </w:r>
          <w:r w:rsidR="00E337F7" w:rsidRPr="00BF0B54">
            <w:rPr>
              <w:color w:val="auto"/>
              <w:lang w:val="de-DE"/>
            </w:rPr>
            <w:t>Südwest</w:t>
          </w:r>
          <w:r w:rsidRPr="00BF0B54">
            <w:rPr>
              <w:color w:val="auto"/>
              <w:lang w:val="de-DE"/>
            </w:rPr>
            <w:t xml:space="preserve"> gGmbH</w:t>
          </w:r>
        </w:p>
        <w:p w:rsidR="00E6779F" w:rsidRPr="00BF0B54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  <w:lang w:val="de-DE"/>
            </w:rPr>
          </w:pPr>
          <w:r w:rsidRPr="00BF0B54">
            <w:rPr>
              <w:color w:val="auto"/>
              <w:lang w:val="de-DE"/>
            </w:rPr>
            <w:t xml:space="preserve">Bank f </w:t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851490" w:rsidRDefault="00354FAE" w:rsidP="0049203D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lang w:val="de-DE"/>
            </w:rPr>
          </w:pPr>
          <w:r>
            <w:rPr>
              <w:lang w:val="de-DE"/>
            </w:rPr>
            <w:t>Geschäf</w:t>
          </w:r>
          <w:r w:rsidR="0054115F">
            <w:rPr>
              <w:lang w:val="de-DE"/>
            </w:rPr>
            <w:t>tsführung: Jürgen Feucht</w:t>
          </w:r>
          <w:r w:rsidR="00F36538">
            <w:rPr>
              <w:lang w:val="de-DE"/>
            </w:rPr>
            <w:t>, Andreas Auth</w:t>
          </w:r>
        </w:p>
      </w:tc>
      <w:tc>
        <w:tcPr>
          <w:tcW w:w="2459" w:type="dxa"/>
        </w:tcPr>
        <w:p w:rsidR="00E6779F" w:rsidRPr="00BF0B54" w:rsidRDefault="00D62825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</w:rPr>
          </w:pPr>
          <w:r w:rsidRPr="00BF0B54">
            <w:rPr>
              <w:color w:val="auto"/>
            </w:rPr>
            <w:t>Commerzbank AG</w:t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851490" w:rsidRDefault="00354FAE" w:rsidP="00066728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lang w:val="de-DE"/>
            </w:rPr>
          </w:pPr>
          <w:r>
            <w:rPr>
              <w:lang w:val="de-DE"/>
            </w:rPr>
            <w:t xml:space="preserve">Handelsregister Amtsgericht Frankfurt am Main HRB </w:t>
          </w:r>
          <w:r w:rsidR="00066728">
            <w:rPr>
              <w:lang w:val="de-DE"/>
            </w:rPr>
            <w:t>102111</w:t>
          </w:r>
          <w:r>
            <w:rPr>
              <w:lang w:val="de-DE"/>
            </w:rPr>
            <w:t xml:space="preserve"> </w:t>
          </w:r>
          <w:r w:rsidRPr="00851490">
            <w:rPr>
              <w:lang w:val="de-DE"/>
            </w:rPr>
            <w:t>·</w:t>
          </w:r>
          <w:r>
            <w:rPr>
              <w:lang w:val="de-DE"/>
            </w:rPr>
            <w:t xml:space="preserve"> St.Nr. Organträger 045 250 57376 </w:t>
          </w:r>
          <w:r w:rsidRPr="00851490">
            <w:rPr>
              <w:lang w:val="de-DE"/>
            </w:rPr>
            <w:t>·</w:t>
          </w:r>
          <w:r>
            <w:rPr>
              <w:lang w:val="de-DE"/>
            </w:rPr>
            <w:t xml:space="preserve"> Ust.Id. DE </w:t>
          </w:r>
          <w:r w:rsidR="00D62825" w:rsidRPr="00D62825">
            <w:rPr>
              <w:lang w:val="de-DE"/>
            </w:rPr>
            <w:t>300 057 567</w:t>
          </w:r>
        </w:p>
      </w:tc>
      <w:tc>
        <w:tcPr>
          <w:tcW w:w="2459" w:type="dxa"/>
        </w:tcPr>
        <w:p w:rsidR="00E6779F" w:rsidRPr="005854D9" w:rsidRDefault="005854D9" w:rsidP="007C2E20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  <w:lang w:val="de-DE"/>
            </w:rPr>
          </w:pPr>
          <w:r w:rsidRPr="005854D9">
            <w:rPr>
              <w:color w:val="auto"/>
              <w:lang w:val="de-DE"/>
            </w:rPr>
            <w:t>DE61 5004 0000 0593 7370 21</w:t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455365" w:rsidRDefault="00354FAE" w:rsidP="001E0A33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lang w:val="de-DE"/>
            </w:rPr>
          </w:pPr>
          <w:r w:rsidRPr="00354FAE">
            <w:rPr>
              <w:lang w:val="de-DE"/>
            </w:rPr>
            <w:t>Gesellschafter: Internationaler Bund e.V., vertreten durch den Vorstand Thiemo Fojkar (Vorsitzender), Karola Becker, Stefan Guffart</w:t>
          </w:r>
        </w:p>
      </w:tc>
      <w:tc>
        <w:tcPr>
          <w:tcW w:w="2459" w:type="dxa"/>
        </w:tcPr>
        <w:p w:rsidR="00E6779F" w:rsidRPr="007C2E20" w:rsidRDefault="005854D9" w:rsidP="007C2E20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FF0000"/>
              <w:lang w:val="de-DE"/>
            </w:rPr>
          </w:pPr>
          <w:r w:rsidRPr="00BF0B54">
            <w:rPr>
              <w:color w:val="auto"/>
              <w:lang w:val="de-DE"/>
            </w:rPr>
            <w:t xml:space="preserve">BIC </w:t>
          </w:r>
          <w:r w:rsidRPr="00BF0B54">
            <w:rPr>
              <w:rStyle w:val="tooltip"/>
              <w:color w:val="auto"/>
            </w:rPr>
            <w:t>COBADEFFXXX</w:t>
          </w:r>
        </w:p>
      </w:tc>
    </w:tr>
    <w:tr w:rsidR="00E6779F" w:rsidRPr="00AE460C">
      <w:trPr>
        <w:trHeight w:hRule="exact" w:val="142"/>
      </w:trPr>
      <w:tc>
        <w:tcPr>
          <w:tcW w:w="7663" w:type="dxa"/>
          <w:noWrap/>
        </w:tcPr>
        <w:p w:rsidR="00E6779F" w:rsidRPr="00851490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lang w:val="de-DE"/>
            </w:rPr>
          </w:pPr>
          <w:r>
            <w:rPr>
              <w:lang w:val="de-DE"/>
            </w:rPr>
            <w:t xml:space="preserve">Die Gesellschaft ist als gemeinnützig anerkannt. </w:t>
          </w:r>
          <w:r w:rsidRPr="00851490">
            <w:rPr>
              <w:lang w:val="de-DE"/>
            </w:rPr>
            <w:t>·</w:t>
          </w:r>
          <w:r>
            <w:rPr>
              <w:lang w:val="de-DE"/>
            </w:rPr>
            <w:t xml:space="preserve"> www.internationaler-bund.de</w:t>
          </w:r>
        </w:p>
      </w:tc>
      <w:tc>
        <w:tcPr>
          <w:tcW w:w="2459" w:type="dxa"/>
        </w:tcPr>
        <w:p w:rsidR="00E6779F" w:rsidRPr="00BF0B54" w:rsidRDefault="00E6779F" w:rsidP="00E6779F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color w:val="auto"/>
              <w:lang w:val="de-DE"/>
            </w:rPr>
          </w:pPr>
        </w:p>
      </w:tc>
    </w:tr>
  </w:tbl>
  <w:p w:rsidR="00120023" w:rsidRDefault="00967C59" w:rsidP="00120023">
    <w:pPr>
      <w:pStyle w:val="Fuzeile"/>
      <w:spacing w:before="0" w:after="0"/>
    </w:pPr>
    <w:r>
      <w:rPr>
        <w:noProof/>
      </w:rPr>
      <w:drawing>
        <wp:inline distT="0" distB="0" distL="0" distR="0" wp14:anchorId="19A12496" wp14:editId="56055BBE">
          <wp:extent cx="6400800" cy="190500"/>
          <wp:effectExtent l="0" t="0" r="0" b="0"/>
          <wp:docPr id="3" name="Bild 3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sszeil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15" w:rsidRDefault="00483A15">
      <w:r>
        <w:separator/>
      </w:r>
    </w:p>
  </w:footnote>
  <w:footnote w:type="continuationSeparator" w:id="0">
    <w:p w:rsidR="00483A15" w:rsidRDefault="0048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23" w:rsidRPr="0021017F" w:rsidRDefault="00967C59" w:rsidP="00980E1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C3A2D" wp14:editId="3820C829">
          <wp:simplePos x="0" y="0"/>
          <wp:positionH relativeFrom="column">
            <wp:posOffset>4529455</wp:posOffset>
          </wp:positionH>
          <wp:positionV relativeFrom="paragraph">
            <wp:posOffset>25400</wp:posOffset>
          </wp:positionV>
          <wp:extent cx="1879600" cy="444500"/>
          <wp:effectExtent l="0" t="0" r="6350" b="0"/>
          <wp:wrapNone/>
          <wp:docPr id="5" name="Bild 5" descr="Logo_IB_Mitte_g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B_Mitte_g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23" w:rsidRPr="005A51E1" w:rsidRDefault="00967C59" w:rsidP="00980E1B">
    <w:pPr>
      <w:pStyle w:val="Kopfzeile"/>
      <w:jc w:val="right"/>
    </w:pPr>
    <w:r>
      <w:rPr>
        <w:noProof/>
      </w:rPr>
      <w:drawing>
        <wp:inline distT="0" distB="0" distL="0" distR="0" wp14:anchorId="20935FA5" wp14:editId="50C9137C">
          <wp:extent cx="2025650" cy="444500"/>
          <wp:effectExtent l="0" t="0" r="0" b="0"/>
          <wp:docPr id="2" name="Bild 2" descr="Logo_IB_Südwest_g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B_Südwest_g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E16"/>
    <w:multiLevelType w:val="hybridMultilevel"/>
    <w:tmpl w:val="4FACDCF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1167"/>
    <w:multiLevelType w:val="hybridMultilevel"/>
    <w:tmpl w:val="8862A7E4"/>
    <w:lvl w:ilvl="0" w:tplc="A18637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rgIvaVg6LGXbakXJG8he7iWuqCc3WAOmhpSV5tv9i1+G3m3dXlcY96ucSE5P69ED9AUQXrrLOfmiz6/gpHY5w==" w:salt="VLkmufZF+dsfQgdGMyVA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59"/>
    <w:rsid w:val="00007824"/>
    <w:rsid w:val="00051AB8"/>
    <w:rsid w:val="000619CF"/>
    <w:rsid w:val="00063B53"/>
    <w:rsid w:val="00066728"/>
    <w:rsid w:val="00067273"/>
    <w:rsid w:val="00094DDD"/>
    <w:rsid w:val="000B1883"/>
    <w:rsid w:val="000E6A2F"/>
    <w:rsid w:val="000F4AF8"/>
    <w:rsid w:val="00106D35"/>
    <w:rsid w:val="00120023"/>
    <w:rsid w:val="00130068"/>
    <w:rsid w:val="00133ED7"/>
    <w:rsid w:val="0014393C"/>
    <w:rsid w:val="00152B18"/>
    <w:rsid w:val="00193731"/>
    <w:rsid w:val="00196B79"/>
    <w:rsid w:val="001A4506"/>
    <w:rsid w:val="001A5843"/>
    <w:rsid w:val="001A6B1E"/>
    <w:rsid w:val="001B2F79"/>
    <w:rsid w:val="001B5F2B"/>
    <w:rsid w:val="001E0A33"/>
    <w:rsid w:val="00202834"/>
    <w:rsid w:val="00207BCC"/>
    <w:rsid w:val="0021017F"/>
    <w:rsid w:val="00240A59"/>
    <w:rsid w:val="00251993"/>
    <w:rsid w:val="002814EB"/>
    <w:rsid w:val="00283A47"/>
    <w:rsid w:val="002851A6"/>
    <w:rsid w:val="0029130F"/>
    <w:rsid w:val="00293759"/>
    <w:rsid w:val="002A4020"/>
    <w:rsid w:val="002D6611"/>
    <w:rsid w:val="00354FAE"/>
    <w:rsid w:val="00360582"/>
    <w:rsid w:val="00394699"/>
    <w:rsid w:val="003C0741"/>
    <w:rsid w:val="003F1A51"/>
    <w:rsid w:val="00400366"/>
    <w:rsid w:val="00404A29"/>
    <w:rsid w:val="00440514"/>
    <w:rsid w:val="004460C1"/>
    <w:rsid w:val="004501AE"/>
    <w:rsid w:val="00450C82"/>
    <w:rsid w:val="00455365"/>
    <w:rsid w:val="00464049"/>
    <w:rsid w:val="00483A15"/>
    <w:rsid w:val="0049203D"/>
    <w:rsid w:val="004A68CD"/>
    <w:rsid w:val="004B0737"/>
    <w:rsid w:val="004C3CC6"/>
    <w:rsid w:val="004C74C4"/>
    <w:rsid w:val="004D0FCD"/>
    <w:rsid w:val="004E2A84"/>
    <w:rsid w:val="004E54EB"/>
    <w:rsid w:val="00513636"/>
    <w:rsid w:val="0053541C"/>
    <w:rsid w:val="00537219"/>
    <w:rsid w:val="0054115F"/>
    <w:rsid w:val="00544989"/>
    <w:rsid w:val="005504FA"/>
    <w:rsid w:val="005854D9"/>
    <w:rsid w:val="005903F0"/>
    <w:rsid w:val="005A48D6"/>
    <w:rsid w:val="005A51E1"/>
    <w:rsid w:val="005C3499"/>
    <w:rsid w:val="005D1B86"/>
    <w:rsid w:val="00642158"/>
    <w:rsid w:val="00645EDB"/>
    <w:rsid w:val="00657BE2"/>
    <w:rsid w:val="006815E3"/>
    <w:rsid w:val="00690591"/>
    <w:rsid w:val="00697A83"/>
    <w:rsid w:val="006D26AE"/>
    <w:rsid w:val="00743AF7"/>
    <w:rsid w:val="007476DA"/>
    <w:rsid w:val="007A0C9E"/>
    <w:rsid w:val="007C2E20"/>
    <w:rsid w:val="007E6AAF"/>
    <w:rsid w:val="0081048A"/>
    <w:rsid w:val="00811641"/>
    <w:rsid w:val="00851490"/>
    <w:rsid w:val="008701D3"/>
    <w:rsid w:val="00881BE2"/>
    <w:rsid w:val="008938A5"/>
    <w:rsid w:val="008A5EF2"/>
    <w:rsid w:val="008B43A4"/>
    <w:rsid w:val="008B738D"/>
    <w:rsid w:val="008C2CD5"/>
    <w:rsid w:val="008C5219"/>
    <w:rsid w:val="008D0010"/>
    <w:rsid w:val="008D4A4C"/>
    <w:rsid w:val="009142B2"/>
    <w:rsid w:val="00916097"/>
    <w:rsid w:val="009312FE"/>
    <w:rsid w:val="00936BF2"/>
    <w:rsid w:val="00967C59"/>
    <w:rsid w:val="00980E1B"/>
    <w:rsid w:val="0098387B"/>
    <w:rsid w:val="009921B7"/>
    <w:rsid w:val="00993613"/>
    <w:rsid w:val="009B0A33"/>
    <w:rsid w:val="009E3438"/>
    <w:rsid w:val="009F06B1"/>
    <w:rsid w:val="009F0D5A"/>
    <w:rsid w:val="00A5517C"/>
    <w:rsid w:val="00A6628F"/>
    <w:rsid w:val="00AA316C"/>
    <w:rsid w:val="00AB3483"/>
    <w:rsid w:val="00AD62D9"/>
    <w:rsid w:val="00AE7227"/>
    <w:rsid w:val="00B155A9"/>
    <w:rsid w:val="00B400A4"/>
    <w:rsid w:val="00BA2DE8"/>
    <w:rsid w:val="00BB4B59"/>
    <w:rsid w:val="00BC4246"/>
    <w:rsid w:val="00BD1D1F"/>
    <w:rsid w:val="00BD3392"/>
    <w:rsid w:val="00BD3D00"/>
    <w:rsid w:val="00BD482A"/>
    <w:rsid w:val="00BD4FA6"/>
    <w:rsid w:val="00BE7857"/>
    <w:rsid w:val="00BF0B54"/>
    <w:rsid w:val="00C101B0"/>
    <w:rsid w:val="00C12003"/>
    <w:rsid w:val="00C35BC3"/>
    <w:rsid w:val="00C71E91"/>
    <w:rsid w:val="00C7526F"/>
    <w:rsid w:val="00CB583A"/>
    <w:rsid w:val="00CC7CA5"/>
    <w:rsid w:val="00CF5091"/>
    <w:rsid w:val="00D31EC5"/>
    <w:rsid w:val="00D37A24"/>
    <w:rsid w:val="00D4053E"/>
    <w:rsid w:val="00D41FCB"/>
    <w:rsid w:val="00D62825"/>
    <w:rsid w:val="00D6399C"/>
    <w:rsid w:val="00D95238"/>
    <w:rsid w:val="00DB6568"/>
    <w:rsid w:val="00DE0653"/>
    <w:rsid w:val="00E028E6"/>
    <w:rsid w:val="00E17DD5"/>
    <w:rsid w:val="00E20D82"/>
    <w:rsid w:val="00E25658"/>
    <w:rsid w:val="00E337F7"/>
    <w:rsid w:val="00E44BC7"/>
    <w:rsid w:val="00E6779F"/>
    <w:rsid w:val="00E7735E"/>
    <w:rsid w:val="00E941A1"/>
    <w:rsid w:val="00EE4B6F"/>
    <w:rsid w:val="00EE53D2"/>
    <w:rsid w:val="00EF74C9"/>
    <w:rsid w:val="00F02633"/>
    <w:rsid w:val="00F12D46"/>
    <w:rsid w:val="00F36538"/>
    <w:rsid w:val="00F444AA"/>
    <w:rsid w:val="00F54EEA"/>
    <w:rsid w:val="00F63CE0"/>
    <w:rsid w:val="00FE1D0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428268"/>
  <w15:docId w15:val="{3F5E7A74-446F-4A32-829D-8DA1D4A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6AD6"/>
    <w:pPr>
      <w:spacing w:before="40" w:after="40"/>
      <w:jc w:val="both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577F"/>
    <w:pPr>
      <w:tabs>
        <w:tab w:val="center" w:pos="4536"/>
        <w:tab w:val="right" w:pos="9072"/>
      </w:tabs>
    </w:pPr>
  </w:style>
  <w:style w:type="paragraph" w:customStyle="1" w:styleId="IBKopfzeileAdresse">
    <w:name w:val="IB Kopfzeile Adresse"/>
    <w:basedOn w:val="Standard"/>
    <w:rsid w:val="00897ACF"/>
    <w:rPr>
      <w:color w:val="000000"/>
      <w:sz w:val="12"/>
    </w:rPr>
  </w:style>
  <w:style w:type="paragraph" w:customStyle="1" w:styleId="IBAdresse">
    <w:name w:val="IB Adresse"/>
    <w:basedOn w:val="Standard"/>
    <w:rsid w:val="00475CAA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rsid w:val="009C6AD6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rsid w:val="00475CAA"/>
    <w:rPr>
      <w:color w:val="000000"/>
    </w:rPr>
  </w:style>
  <w:style w:type="paragraph" w:customStyle="1" w:styleId="IBFusszeileEinrichtung">
    <w:name w:val="IB Fusszeile Einrichtung"/>
    <w:basedOn w:val="Standard"/>
    <w:rsid w:val="00475CAA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rsid w:val="00475CAA"/>
    <w:rPr>
      <w:color w:val="0000FF"/>
      <w:u w:val="single"/>
    </w:rPr>
  </w:style>
  <w:style w:type="paragraph" w:styleId="Sprechblasentext">
    <w:name w:val="Balloon Text"/>
    <w:basedOn w:val="Standard"/>
    <w:semiHidden/>
    <w:rsid w:val="00CF5091"/>
    <w:rPr>
      <w:rFonts w:ascii="Tahoma" w:hAnsi="Tahoma" w:cs="Tahoma"/>
      <w:sz w:val="16"/>
      <w:szCs w:val="16"/>
    </w:rPr>
  </w:style>
  <w:style w:type="character" w:customStyle="1" w:styleId="tooltip">
    <w:name w:val="tooltip"/>
    <w:rsid w:val="00BF0B54"/>
  </w:style>
  <w:style w:type="paragraph" w:styleId="Listenabsatz">
    <w:name w:val="List Paragraph"/>
    <w:basedOn w:val="Standard"/>
    <w:uiPriority w:val="34"/>
    <w:qFormat/>
    <w:rsid w:val="00E7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b-homberg@internationaler-bu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01\Documents\Betreuung%202013-2014\IB%20Darmstadt2013%202014\Scanned%20Documents\Vorlagen\Briefvorlage%20ESB-Homberg%2020160204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4D19-1D12-4714-8EEE-28DD0A2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ESB-Homberg 20160204.doc.dot</Template>
  <TotalTime>0</TotalTime>
  <Pages>2</Pages>
  <Words>560</Words>
  <Characters>3530</Characters>
  <Application>Microsoft Office Word</Application>
  <DocSecurity>12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4082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mailto:esb-homberg@internationaler-bund.de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creator>Benutzer01</dc:creator>
  <cp:lastModifiedBy>Thomas Sartorius</cp:lastModifiedBy>
  <cp:revision>2</cp:revision>
  <cp:lastPrinted>2018-08-24T09:35:00Z</cp:lastPrinted>
  <dcterms:created xsi:type="dcterms:W3CDTF">2018-09-07T16:42:00Z</dcterms:created>
  <dcterms:modified xsi:type="dcterms:W3CDTF">2018-09-07T16:42:00Z</dcterms:modified>
</cp:coreProperties>
</file>